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A66CD" w14:textId="4AC01996" w:rsidR="00887B57" w:rsidRPr="00AB6797" w:rsidRDefault="00887B57" w:rsidP="00887B57">
      <w:pPr>
        <w:pStyle w:val="CRCoverPage"/>
        <w:tabs>
          <w:tab w:val="left" w:pos="1980"/>
        </w:tabs>
        <w:ind w:right="-261"/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Hlk4140155"/>
      <w:r w:rsidRPr="000C3FA4">
        <w:rPr>
          <w:rFonts w:ascii="Times New Roman" w:eastAsia="SimSun" w:hAnsi="Times New Roman"/>
          <w:b/>
          <w:sz w:val="24"/>
          <w:lang w:val="en-US" w:eastAsia="zh-CN"/>
        </w:rPr>
        <w:t>3GPP TSG RAN WG1 #112bis</w:t>
      </w:r>
      <w:r w:rsidRPr="000C3FA4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C3FA4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C3FA4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C3FA4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C3FA4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C3FA4"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                </w:t>
      </w:r>
      <w:r w:rsidRPr="000C3FA4">
        <w:rPr>
          <w:rFonts w:ascii="Times New Roman" w:eastAsia="SimSun" w:hAnsi="Times New Roman"/>
          <w:b/>
          <w:sz w:val="24"/>
          <w:lang w:val="en-US" w:eastAsia="zh-CN"/>
        </w:rPr>
        <w:t>R1-</w:t>
      </w:r>
      <w:r w:rsidR="00D85585" w:rsidRPr="005D51EC">
        <w:rPr>
          <w:rFonts w:ascii="Times New Roman" w:eastAsia="SimSun" w:hAnsi="Times New Roman"/>
          <w:b/>
          <w:sz w:val="24"/>
          <w:lang w:val="en-US" w:eastAsia="zh-CN"/>
        </w:rPr>
        <w:t>2302</w:t>
      </w:r>
      <w:r w:rsidR="00D85585">
        <w:rPr>
          <w:rFonts w:ascii="Times New Roman" w:eastAsia="SimSun" w:hAnsi="Times New Roman"/>
          <w:b/>
          <w:sz w:val="24"/>
          <w:lang w:val="en-US" w:eastAsia="zh-CN"/>
        </w:rPr>
        <w:t>824</w:t>
      </w:r>
      <w:r w:rsidR="00D85585" w:rsidRPr="000C3FA4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</w:p>
    <w:bookmarkEnd w:id="0"/>
    <w:p w14:paraId="1C968C62" w14:textId="77777777" w:rsidR="00887B57" w:rsidRPr="00AB6797" w:rsidRDefault="00887B57" w:rsidP="00887B57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/>
          <w:b/>
          <w:bCs/>
          <w:sz w:val="24"/>
          <w:szCs w:val="28"/>
          <w:lang w:val="en-US"/>
        </w:rPr>
      </w:pPr>
      <w:r w:rsidRPr="00AB679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e-Meeting, Apr. 17</w:t>
      </w:r>
      <w:r w:rsidRPr="00AB6797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AB679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26</w:t>
      </w:r>
      <w:r w:rsidRPr="00AB6797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AB679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2023</w:t>
      </w:r>
    </w:p>
    <w:p w14:paraId="56945122" w14:textId="77777777" w:rsidR="00887B57" w:rsidRPr="00AB6797" w:rsidRDefault="00887B57" w:rsidP="00887B57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12F974C6" w14:textId="3C9F471B" w:rsidR="00887B57" w:rsidRPr="00AB6797" w:rsidRDefault="00887B57" w:rsidP="00887B57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AB6797">
        <w:rPr>
          <w:rFonts w:ascii="Times New Roman" w:hAnsi="Times New Roman"/>
          <w:b/>
          <w:bCs/>
          <w:sz w:val="24"/>
          <w:lang w:val="en-US"/>
        </w:rPr>
        <w:t>Agenda Item:</w:t>
      </w:r>
      <w:r w:rsidRPr="00AB6797">
        <w:rPr>
          <w:rFonts w:ascii="Times New Roman" w:hAnsi="Times New Roman"/>
          <w:b/>
          <w:bCs/>
          <w:sz w:val="24"/>
          <w:lang w:val="en-US"/>
        </w:rPr>
        <w:tab/>
      </w:r>
      <w:r w:rsidR="0027564C">
        <w:rPr>
          <w:rFonts w:ascii="Times New Roman" w:hAnsi="Times New Roman"/>
          <w:b/>
          <w:bCs/>
          <w:sz w:val="24"/>
          <w:lang w:val="en-US"/>
        </w:rPr>
        <w:t>5</w:t>
      </w:r>
    </w:p>
    <w:p w14:paraId="0701873B" w14:textId="77777777" w:rsidR="00887B57" w:rsidRPr="00AB6797" w:rsidRDefault="00887B57" w:rsidP="00887B5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AB6797">
        <w:rPr>
          <w:rFonts w:ascii="Times New Roman" w:hAnsi="Times New Roman" w:cs="Times New Roman"/>
          <w:b/>
          <w:bCs/>
        </w:rPr>
        <w:t>Source:</w:t>
      </w:r>
      <w:r w:rsidRPr="00AB6797">
        <w:rPr>
          <w:rFonts w:ascii="Times New Roman" w:hAnsi="Times New Roman" w:cs="Times New Roman"/>
          <w:b/>
          <w:bCs/>
        </w:rPr>
        <w:tab/>
        <w:t>InterDigital, Inc.</w:t>
      </w:r>
    </w:p>
    <w:p w14:paraId="60AD97DB" w14:textId="5E836720" w:rsidR="00887B57" w:rsidRPr="00AB6797" w:rsidRDefault="00887B57" w:rsidP="00887B57">
      <w:pPr>
        <w:ind w:left="1985" w:hanging="1985"/>
        <w:rPr>
          <w:rFonts w:ascii="Times New Roman" w:hAnsi="Times New Roman" w:cs="Times New Roman"/>
          <w:b/>
          <w:bCs/>
          <w:lang w:val="en-GB"/>
        </w:rPr>
      </w:pPr>
      <w:r w:rsidRPr="00AB6797">
        <w:rPr>
          <w:rFonts w:ascii="Times New Roman" w:hAnsi="Times New Roman" w:cs="Times New Roman"/>
          <w:b/>
          <w:bCs/>
        </w:rPr>
        <w:t>Title:</w:t>
      </w:r>
      <w:r w:rsidRPr="00AB6797">
        <w:rPr>
          <w:rFonts w:ascii="Times New Roman" w:hAnsi="Times New Roman" w:cs="Times New Roman"/>
          <w:b/>
          <w:bCs/>
        </w:rPr>
        <w:tab/>
      </w:r>
      <w:r w:rsidR="00E10255" w:rsidRPr="00E10255">
        <w:rPr>
          <w:rFonts w:ascii="Times New Roman" w:hAnsi="Times New Roman" w:cs="Times New Roman"/>
          <w:b/>
          <w:bCs/>
        </w:rPr>
        <w:t>Discussion on RAN2 LS on comparison of SL-RSRP and SD-RSRP measurements</w:t>
      </w:r>
    </w:p>
    <w:p w14:paraId="7EA799F3" w14:textId="77777777" w:rsidR="00887B57" w:rsidRPr="00AB6797" w:rsidRDefault="00887B57" w:rsidP="00887B57">
      <w:pPr>
        <w:ind w:left="1985" w:hanging="1985"/>
        <w:rPr>
          <w:rFonts w:ascii="Times New Roman" w:hAnsi="Times New Roman" w:cs="Times New Roman"/>
          <w:b/>
          <w:bCs/>
        </w:rPr>
      </w:pPr>
      <w:r w:rsidRPr="00AB6797">
        <w:rPr>
          <w:rFonts w:ascii="Times New Roman" w:hAnsi="Times New Roman" w:cs="Times New Roman"/>
          <w:b/>
          <w:bCs/>
        </w:rPr>
        <w:t>Document for:</w:t>
      </w:r>
      <w:r w:rsidRPr="00AB6797">
        <w:rPr>
          <w:rFonts w:ascii="Times New Roman" w:hAnsi="Times New Roman" w:cs="Times New Roman"/>
          <w:b/>
          <w:bCs/>
        </w:rPr>
        <w:tab/>
        <w:t>Discussion and Decision</w:t>
      </w:r>
    </w:p>
    <w:p w14:paraId="7ECA06F8" w14:textId="77777777" w:rsidR="00887B57" w:rsidRPr="00AB6797" w:rsidRDefault="00887B57" w:rsidP="00887B57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513464071"/>
      <w:r w:rsidRPr="00AB6797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277A5680" w14:textId="407DEF5B" w:rsidR="00887B57" w:rsidRPr="00AB6797" w:rsidRDefault="00887B57" w:rsidP="00887B57">
      <w:pPr>
        <w:spacing w:before="120" w:after="120"/>
        <w:jc w:val="both"/>
        <w:rPr>
          <w:rFonts w:ascii="Times New Roman" w:hAnsi="Times New Roman" w:cs="Times New Roman"/>
        </w:rPr>
      </w:pPr>
      <w:r w:rsidRPr="00AB6797">
        <w:rPr>
          <w:rFonts w:ascii="Times New Roman" w:hAnsi="Times New Roman" w:cs="Times New Roman"/>
        </w:rPr>
        <w:t>RAN1</w:t>
      </w:r>
      <w:r w:rsidR="00643DD3">
        <w:rPr>
          <w:rFonts w:ascii="Times New Roman" w:hAnsi="Times New Roman" w:cs="Times New Roman"/>
        </w:rPr>
        <w:t xml:space="preserve"> </w:t>
      </w:r>
      <w:r w:rsidR="0054301E">
        <w:rPr>
          <w:rFonts w:ascii="Times New Roman" w:hAnsi="Times New Roman" w:cs="Times New Roman"/>
        </w:rPr>
        <w:t xml:space="preserve">has been asked </w:t>
      </w:r>
      <w:r w:rsidR="006F11EA">
        <w:rPr>
          <w:rFonts w:ascii="Times New Roman" w:hAnsi="Times New Roman" w:cs="Times New Roman"/>
        </w:rPr>
        <w:t xml:space="preserve">(along with RAN4) to respond to an LS from RAN2 </w:t>
      </w:r>
      <w:r w:rsidR="006F11EA">
        <w:rPr>
          <w:rFonts w:ascii="Times New Roman" w:hAnsi="Times New Roman" w:cs="Times New Roman"/>
        </w:rPr>
        <w:fldChar w:fldCharType="begin"/>
      </w:r>
      <w:r w:rsidR="006F11EA">
        <w:rPr>
          <w:rFonts w:ascii="Times New Roman" w:hAnsi="Times New Roman" w:cs="Times New Roman"/>
        </w:rPr>
        <w:instrText xml:space="preserve"> REF _Ref131677437 \r \h </w:instrText>
      </w:r>
      <w:r w:rsidR="006F11EA">
        <w:rPr>
          <w:rFonts w:ascii="Times New Roman" w:hAnsi="Times New Roman" w:cs="Times New Roman"/>
        </w:rPr>
      </w:r>
      <w:r w:rsidR="006F11EA">
        <w:rPr>
          <w:rFonts w:ascii="Times New Roman" w:hAnsi="Times New Roman" w:cs="Times New Roman"/>
        </w:rPr>
        <w:fldChar w:fldCharType="separate"/>
      </w:r>
      <w:r w:rsidR="006F11EA">
        <w:rPr>
          <w:rFonts w:ascii="Times New Roman" w:hAnsi="Times New Roman" w:cs="Times New Roman"/>
        </w:rPr>
        <w:t>[1]</w:t>
      </w:r>
      <w:r w:rsidR="006F11EA">
        <w:rPr>
          <w:rFonts w:ascii="Times New Roman" w:hAnsi="Times New Roman" w:cs="Times New Roman"/>
        </w:rPr>
        <w:fldChar w:fldCharType="end"/>
      </w:r>
      <w:r w:rsidR="006F11EA">
        <w:rPr>
          <w:rFonts w:ascii="Times New Roman" w:hAnsi="Times New Roman" w:cs="Times New Roman"/>
        </w:rPr>
        <w:t>.</w:t>
      </w:r>
      <w:r w:rsidR="00FE6096">
        <w:rPr>
          <w:rFonts w:ascii="Times New Roman" w:hAnsi="Times New Roman" w:cs="Times New Roman"/>
        </w:rPr>
        <w:t xml:space="preserve">  In this contribution, perform some analysis of the questions asked by RAN2 and provide </w:t>
      </w:r>
      <w:r w:rsidR="00F93F2B">
        <w:rPr>
          <w:rFonts w:ascii="Times New Roman" w:hAnsi="Times New Roman" w:cs="Times New Roman"/>
        </w:rPr>
        <w:t>a draft LS response in the appendix.</w:t>
      </w:r>
      <w:r w:rsidRPr="00AB6797">
        <w:rPr>
          <w:rFonts w:ascii="Times New Roman" w:hAnsi="Times New Roman" w:cs="Times New Roman"/>
        </w:rPr>
        <w:t xml:space="preserve"> </w:t>
      </w:r>
    </w:p>
    <w:p w14:paraId="264F3A1C" w14:textId="2BB47E18" w:rsidR="00887B57" w:rsidRDefault="00887B57" w:rsidP="00887B57">
      <w:pPr>
        <w:rPr>
          <w:rFonts w:ascii="Times New Roman" w:hAnsi="Times New Roman"/>
          <w:b/>
          <w:sz w:val="32"/>
          <w:szCs w:val="32"/>
        </w:rPr>
      </w:pPr>
      <w:r w:rsidRPr="00AB6797">
        <w:rPr>
          <w:rFonts w:ascii="Times New Roman" w:hAnsi="Times New Roman"/>
          <w:b/>
          <w:sz w:val="32"/>
          <w:szCs w:val="32"/>
        </w:rPr>
        <w:t>Discussion</w:t>
      </w:r>
    </w:p>
    <w:p w14:paraId="601CD250" w14:textId="063D0DF3" w:rsidR="00F93F2B" w:rsidRPr="00AB6797" w:rsidRDefault="00F93F2B" w:rsidP="00F93F2B">
      <w:pPr>
        <w:spacing w:before="120" w:after="120"/>
        <w:jc w:val="both"/>
        <w:rPr>
          <w:rFonts w:ascii="Times New Roman" w:hAnsi="Times New Roman" w:cs="Times New Roman"/>
        </w:rPr>
      </w:pPr>
      <w:r w:rsidRPr="00AB6797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>2 has sent an LS to RAN1/RAN4 with the following text/questions:</w:t>
      </w:r>
      <w:r w:rsidRPr="00AB6797">
        <w:rPr>
          <w:rFonts w:ascii="Times New Roman" w:hAnsi="Times New Roman" w:cs="Times New Roman"/>
        </w:rPr>
        <w:t xml:space="preserve"> </w:t>
      </w:r>
    </w:p>
    <w:p w14:paraId="76A7A8D2" w14:textId="5D23EF1F" w:rsidR="00F93F2B" w:rsidRPr="000C3FA4" w:rsidRDefault="00F93F2B" w:rsidP="00887B57">
      <w:pPr>
        <w:rPr>
          <w:u w:val="single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7B57" w:rsidRPr="00AB6797" w14:paraId="00686ED7" w14:textId="77777777" w:rsidTr="006677F3">
        <w:tc>
          <w:tcPr>
            <w:tcW w:w="9629" w:type="dxa"/>
          </w:tcPr>
          <w:p w14:paraId="39CCFBA7" w14:textId="77777777" w:rsidR="003C3496" w:rsidRDefault="003C3496" w:rsidP="003C3496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07DEFC54" w14:textId="77777777" w:rsidR="003C3496" w:rsidRDefault="003C3496" w:rsidP="003C3496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During the work on session continuity enhancements within </w:t>
            </w:r>
            <w:proofErr w:type="spellStart"/>
            <w:r w:rsidRPr="00277C00">
              <w:rPr>
                <w:rFonts w:ascii="Arial" w:hAnsi="Arial" w:cs="Arial"/>
                <w:bCs/>
                <w:lang w:val="en-US"/>
              </w:rPr>
              <w:t>NR_SL_relay_enh</w:t>
            </w:r>
            <w:proofErr w:type="spellEnd"/>
            <w:r>
              <w:rPr>
                <w:rFonts w:ascii="Arial" w:hAnsi="Arial" w:cs="Arial"/>
                <w:bCs/>
                <w:lang w:val="en-US"/>
              </w:rPr>
              <w:t xml:space="preserve"> work item a new measurement report trigger has been proposed yet with no consensus in RAN2: </w:t>
            </w:r>
          </w:p>
          <w:p w14:paraId="1082E102" w14:textId="77777777" w:rsidR="003C3496" w:rsidRDefault="003C3496" w:rsidP="003C3496">
            <w:pPr>
              <w:tabs>
                <w:tab w:val="center" w:pos="4153"/>
                <w:tab w:val="right" w:pos="8306"/>
              </w:tabs>
              <w:spacing w:after="120"/>
              <w:ind w:left="284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Event Z2: The measured RSRP of a c</w:t>
            </w:r>
            <w:r w:rsidRPr="00277C00">
              <w:rPr>
                <w:rFonts w:ascii="Arial" w:hAnsi="Arial" w:cs="Arial"/>
                <w:lang w:val="en-US"/>
              </w:rPr>
              <w:t xml:space="preserve">andidate L2 U2N Relay UE becomes an offset better than </w:t>
            </w:r>
            <w:r>
              <w:rPr>
                <w:rFonts w:ascii="Arial" w:hAnsi="Arial" w:cs="Arial"/>
                <w:lang w:val="en-US"/>
              </w:rPr>
              <w:t xml:space="preserve">measured RSRP of the </w:t>
            </w:r>
            <w:r w:rsidRPr="00277C00">
              <w:rPr>
                <w:rFonts w:ascii="Arial" w:hAnsi="Arial" w:cs="Arial"/>
                <w:lang w:val="en-US"/>
              </w:rPr>
              <w:t>serving L2 U2N Relay UE</w:t>
            </w:r>
          </w:p>
          <w:p w14:paraId="07FECFF0" w14:textId="77777777" w:rsidR="003C3496" w:rsidRDefault="003C3496" w:rsidP="003C3496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This new event requires either the comparison of SD-RSRP (RSRP measurement on broadcast PC5 link used for discovery messages) measurements from different UEs, or the comparison of SL-RSRP (RSRP measurement on unicast PC5 link) and SD-RSRP measurements, or the comparison of SL-RSRP measurements from different UEs. During the discussion some companies expressed concerns on direct comparison of SD-RSRP and SL-RSRP and the comparison of SL-RSRP measurements form different UEs</w:t>
            </w:r>
            <w:r w:rsidDel="0006743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due to the power control mechanism applied on PC5 unicast links, while other companies think the network can handle such comparison by using an appropriate offset in the measurement event. </w:t>
            </w:r>
          </w:p>
          <w:p w14:paraId="557BE53B" w14:textId="77777777" w:rsidR="003C3496" w:rsidRDefault="003C3496" w:rsidP="003C3496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Before agreeing to the introduction of this measurement report trigger, RAN2 would like to ask feedback from RAN1 and RAN4 on the comparisons of RSRP measurements:</w:t>
            </w:r>
          </w:p>
          <w:p w14:paraId="0D15E75F" w14:textId="77777777" w:rsidR="003C3496" w:rsidRDefault="003C3496" w:rsidP="003C3496">
            <w:pPr>
              <w:pStyle w:val="B1"/>
              <w:rPr>
                <w:lang w:val="en-US"/>
              </w:rPr>
            </w:pPr>
            <w:r w:rsidRPr="00680A5A">
              <w:rPr>
                <w:b/>
                <w:bCs/>
                <w:lang w:val="en-US"/>
              </w:rPr>
              <w:t>Q</w:t>
            </w:r>
            <w:r>
              <w:rPr>
                <w:b/>
                <w:bCs/>
                <w:lang w:val="en-US"/>
              </w:rPr>
              <w:t>1</w:t>
            </w:r>
            <w:r w:rsidRPr="00680A5A">
              <w:rPr>
                <w:b/>
                <w:bCs/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ab/>
              <w:t>Can the comparison of SL-RSRP and SD-RSRP measurement be used for the purposes of triggering a measurement report?</w:t>
            </w:r>
          </w:p>
          <w:p w14:paraId="1C59E04F" w14:textId="77777777" w:rsidR="003C3496" w:rsidRDefault="003C3496" w:rsidP="003C3496">
            <w:pPr>
              <w:pStyle w:val="B1"/>
              <w:rPr>
                <w:lang w:val="en-US"/>
              </w:rPr>
            </w:pPr>
            <w:r w:rsidRPr="00680A5A">
              <w:rPr>
                <w:b/>
                <w:bCs/>
                <w:lang w:val="en-US"/>
              </w:rPr>
              <w:t>Q</w:t>
            </w:r>
            <w:r>
              <w:rPr>
                <w:b/>
                <w:bCs/>
                <w:lang w:val="en-US"/>
              </w:rPr>
              <w:t>2</w:t>
            </w:r>
            <w:r w:rsidRPr="00680A5A">
              <w:rPr>
                <w:b/>
                <w:bCs/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ab/>
              <w:t>Can the comparison of SL-RSRP measurements from different UEs be used for the purposes of triggering a measurement report?</w:t>
            </w:r>
          </w:p>
          <w:p w14:paraId="003806C5" w14:textId="77777777" w:rsidR="00887B57" w:rsidRPr="00AB6797" w:rsidRDefault="00887B57" w:rsidP="006677F3">
            <w:pPr>
              <w:pStyle w:val="ListParagraph"/>
              <w:autoSpaceDE w:val="0"/>
              <w:autoSpaceDN w:val="0"/>
              <w:ind w:left="1440"/>
              <w:jc w:val="both"/>
              <w:rPr>
                <w:rFonts w:ascii="Times New Roman" w:hAnsi="Times New Roman"/>
                <w:u w:val="single"/>
              </w:rPr>
            </w:pPr>
          </w:p>
        </w:tc>
      </w:tr>
    </w:tbl>
    <w:p w14:paraId="4170D538" w14:textId="5B3FE53C" w:rsidR="00887B57" w:rsidRDefault="00887B57" w:rsidP="00887B57">
      <w:pPr>
        <w:jc w:val="both"/>
        <w:rPr>
          <w:rFonts w:ascii="Times New Roman" w:eastAsia="SimSun" w:hAnsi="Times New Roman" w:cs="Times New Roman"/>
          <w:color w:val="000000" w:themeColor="text1"/>
          <w:szCs w:val="20"/>
        </w:rPr>
      </w:pPr>
    </w:p>
    <w:p w14:paraId="5CC420AD" w14:textId="503D29FA" w:rsidR="008C3DEE" w:rsidRDefault="008C3DEE" w:rsidP="008C3DEE">
      <w:pPr>
        <w:jc w:val="both"/>
        <w:rPr>
          <w:rFonts w:ascii="Times New Roman" w:eastAsiaTheme="minorEastAsia" w:hAnsi="Times New Roman" w:cs="Times New Roman"/>
          <w:iCs/>
        </w:rPr>
      </w:pPr>
      <w:r>
        <w:rPr>
          <w:rFonts w:ascii="Times New Roman" w:eastAsiaTheme="minorEastAsia" w:hAnsi="Times New Roman" w:cs="Times New Roman"/>
          <w:iCs/>
        </w:rPr>
        <w:t xml:space="preserve">Power control for discovery transmission, and data transmission in unicast uses different mechanisms.  Power control for discovery uses the </w:t>
      </w:r>
      <w:proofErr w:type="spellStart"/>
      <w:r>
        <w:rPr>
          <w:rFonts w:ascii="Times New Roman" w:eastAsiaTheme="minorEastAsia" w:hAnsi="Times New Roman" w:cs="Times New Roman"/>
          <w:iCs/>
        </w:rPr>
        <w:t>Uu</w:t>
      </w:r>
      <w:proofErr w:type="spellEnd"/>
      <w:r>
        <w:rPr>
          <w:rFonts w:ascii="Times New Roman" w:eastAsiaTheme="minorEastAsia" w:hAnsi="Times New Roman" w:cs="Times New Roman"/>
          <w:iCs/>
        </w:rPr>
        <w:t xml:space="preserve"> path loss, whereas power control for unicast uses both the </w:t>
      </w:r>
      <w:proofErr w:type="spellStart"/>
      <w:r>
        <w:rPr>
          <w:rFonts w:ascii="Times New Roman" w:eastAsiaTheme="minorEastAsia" w:hAnsi="Times New Roman" w:cs="Times New Roman"/>
          <w:iCs/>
        </w:rPr>
        <w:t>Uu</w:t>
      </w:r>
      <w:proofErr w:type="spellEnd"/>
      <w:r>
        <w:rPr>
          <w:rFonts w:ascii="Times New Roman" w:eastAsiaTheme="minorEastAsia" w:hAnsi="Times New Roman" w:cs="Times New Roman"/>
          <w:iCs/>
        </w:rPr>
        <w:t xml:space="preserve"> path loss and the SL path loss.</w:t>
      </w:r>
      <w:r w:rsidR="00F65D70">
        <w:rPr>
          <w:rFonts w:ascii="Times New Roman" w:eastAsiaTheme="minorEastAsia" w:hAnsi="Times New Roman" w:cs="Times New Roman"/>
          <w:iCs/>
        </w:rPr>
        <w:t xml:space="preserve">  Based on this difference, any comparison needed for</w:t>
      </w:r>
      <w:r w:rsidR="00CA0DFF">
        <w:rPr>
          <w:rFonts w:ascii="Times New Roman" w:eastAsiaTheme="minorEastAsia" w:hAnsi="Times New Roman" w:cs="Times New Roman"/>
          <w:iCs/>
        </w:rPr>
        <w:t xml:space="preserve"> the purposes of triggering a measurement report would require the network to be aware of the difference in path loss </w:t>
      </w:r>
      <w:proofErr w:type="gramStart"/>
      <w:r w:rsidR="00CA0DFF">
        <w:rPr>
          <w:rFonts w:ascii="Times New Roman" w:eastAsiaTheme="minorEastAsia" w:hAnsi="Times New Roman" w:cs="Times New Roman"/>
          <w:iCs/>
        </w:rPr>
        <w:t>in order to</w:t>
      </w:r>
      <w:proofErr w:type="gramEnd"/>
      <w:r w:rsidR="00CA0DFF">
        <w:rPr>
          <w:rFonts w:ascii="Times New Roman" w:eastAsiaTheme="minorEastAsia" w:hAnsi="Times New Roman" w:cs="Times New Roman"/>
          <w:iCs/>
        </w:rPr>
        <w:t xml:space="preserve"> configure an appropriate offset.  We consider each of the two scenarios </w:t>
      </w:r>
      <w:r w:rsidR="003806AA">
        <w:rPr>
          <w:rFonts w:ascii="Times New Roman" w:eastAsiaTheme="minorEastAsia" w:hAnsi="Times New Roman" w:cs="Times New Roman"/>
          <w:iCs/>
        </w:rPr>
        <w:t>mentioned by RAN2 separately.</w:t>
      </w:r>
      <w:r>
        <w:rPr>
          <w:rFonts w:ascii="Times New Roman" w:eastAsiaTheme="minorEastAsia" w:hAnsi="Times New Roman" w:cs="Times New Roman"/>
          <w:iCs/>
        </w:rPr>
        <w:t xml:space="preserve"> </w:t>
      </w:r>
    </w:p>
    <w:p w14:paraId="3D4A0C3C" w14:textId="77777777" w:rsidR="008C3DEE" w:rsidRDefault="008C3DEE" w:rsidP="00887B57">
      <w:pPr>
        <w:jc w:val="both"/>
        <w:rPr>
          <w:rFonts w:ascii="Times New Roman" w:eastAsia="SimSun" w:hAnsi="Times New Roman" w:cs="Times New Roman"/>
          <w:color w:val="000000" w:themeColor="text1"/>
          <w:szCs w:val="20"/>
        </w:rPr>
      </w:pPr>
    </w:p>
    <w:p w14:paraId="77FE570A" w14:textId="7BB73AD5" w:rsidR="00022D6F" w:rsidRDefault="00022D6F" w:rsidP="008C3DEE">
      <w:pPr>
        <w:jc w:val="center"/>
        <w:rPr>
          <w:rFonts w:ascii="Times New Roman" w:eastAsia="SimSun" w:hAnsi="Times New Roman" w:cs="Times New Roman"/>
          <w:color w:val="000000" w:themeColor="text1"/>
          <w:szCs w:val="20"/>
          <w:u w:val="single"/>
        </w:rPr>
      </w:pPr>
    </w:p>
    <w:p w14:paraId="7A21AD8A" w14:textId="77777777" w:rsidR="00022D6F" w:rsidRDefault="00022D6F" w:rsidP="00887B57">
      <w:pPr>
        <w:jc w:val="both"/>
        <w:rPr>
          <w:rFonts w:ascii="Times New Roman" w:eastAsia="SimSun" w:hAnsi="Times New Roman" w:cs="Times New Roman"/>
          <w:color w:val="000000" w:themeColor="text1"/>
          <w:szCs w:val="20"/>
          <w:u w:val="single"/>
        </w:rPr>
      </w:pPr>
    </w:p>
    <w:p w14:paraId="5BB04F70" w14:textId="3F5904C6" w:rsidR="00AC7B4D" w:rsidRDefault="00AC7B4D" w:rsidP="00887B57">
      <w:pPr>
        <w:jc w:val="both"/>
        <w:rPr>
          <w:rFonts w:ascii="Times New Roman" w:eastAsia="SimSun" w:hAnsi="Times New Roman" w:cs="Times New Roman"/>
          <w:b/>
          <w:bCs/>
          <w:color w:val="000000" w:themeColor="text1"/>
          <w:szCs w:val="20"/>
          <w:u w:val="single"/>
        </w:rPr>
      </w:pPr>
      <w:r w:rsidRPr="00B77EE5">
        <w:rPr>
          <w:rFonts w:ascii="Times New Roman" w:eastAsia="SimSun" w:hAnsi="Times New Roman" w:cs="Times New Roman"/>
          <w:b/>
          <w:bCs/>
          <w:color w:val="000000" w:themeColor="text1"/>
          <w:szCs w:val="20"/>
          <w:u w:val="single"/>
        </w:rPr>
        <w:lastRenderedPageBreak/>
        <w:t>SL and SD Comparison</w:t>
      </w:r>
      <w:r w:rsidR="003806AA" w:rsidRPr="00B77EE5">
        <w:rPr>
          <w:rFonts w:ascii="Times New Roman" w:eastAsia="SimSun" w:hAnsi="Times New Roman" w:cs="Times New Roman"/>
          <w:b/>
          <w:bCs/>
          <w:color w:val="000000" w:themeColor="text1"/>
          <w:szCs w:val="20"/>
          <w:u w:val="single"/>
        </w:rPr>
        <w:t xml:space="preserve"> (Q1)</w:t>
      </w:r>
    </w:p>
    <w:p w14:paraId="55190276" w14:textId="25AC4181" w:rsidR="00660B29" w:rsidRDefault="00A66716" w:rsidP="00660B29">
      <w:pPr>
        <w:jc w:val="center"/>
        <w:rPr>
          <w:rFonts w:ascii="Times New Roman" w:eastAsia="SimSun" w:hAnsi="Times New Roman" w:cs="Times New Roman"/>
          <w:b/>
          <w:bCs/>
          <w:color w:val="000000" w:themeColor="text1"/>
          <w:szCs w:val="20"/>
          <w:u w:val="single"/>
        </w:rPr>
      </w:pPr>
      <w:r>
        <w:rPr>
          <w:noProof/>
        </w:rPr>
        <w:object w:dxaOrig="9376" w:dyaOrig="8296" w14:anchorId="3B803D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44.9pt;height:3in;mso-width-percent:0;mso-height-percent:0;mso-width-percent:0;mso-height-percent:0" o:ole="">
            <v:imagedata r:id="rId9" o:title=""/>
          </v:shape>
          <o:OLEObject Type="Embed" ProgID="Visio.Drawing.15" ShapeID="_x0000_i1026" DrawAspect="Content" ObjectID="_1742384810" r:id="rId10"/>
        </w:object>
      </w:r>
    </w:p>
    <w:p w14:paraId="40411403" w14:textId="7CFF520F" w:rsidR="00F57BBA" w:rsidRDefault="00B77EE5" w:rsidP="00887B57">
      <w:pPr>
        <w:jc w:val="both"/>
        <w:rPr>
          <w:rFonts w:ascii="Times New Roman" w:eastAsia="SimSun" w:hAnsi="Times New Roman" w:cs="Times New Roman"/>
          <w:color w:val="000000" w:themeColor="text1"/>
          <w:szCs w:val="20"/>
        </w:rPr>
      </w:pPr>
      <w:r>
        <w:rPr>
          <w:rFonts w:ascii="Times New Roman" w:eastAsia="SimSun" w:hAnsi="Times New Roman" w:cs="Times New Roman"/>
          <w:color w:val="000000" w:themeColor="text1"/>
          <w:szCs w:val="20"/>
        </w:rPr>
        <w:t xml:space="preserve">In this scenario, </w:t>
      </w:r>
      <w:r w:rsidR="00BA18A9">
        <w:rPr>
          <w:rFonts w:ascii="Times New Roman" w:eastAsia="SimSun" w:hAnsi="Times New Roman" w:cs="Times New Roman"/>
          <w:color w:val="000000" w:themeColor="text1"/>
          <w:szCs w:val="20"/>
        </w:rPr>
        <w:t>the remote UE has a unicast link with the source relay UE</w:t>
      </w:r>
      <w:r w:rsidR="0056696B">
        <w:rPr>
          <w:rFonts w:ascii="Times New Roman" w:eastAsia="SimSun" w:hAnsi="Times New Roman" w:cs="Times New Roman"/>
          <w:color w:val="000000" w:themeColor="text1"/>
          <w:szCs w:val="20"/>
        </w:rPr>
        <w:t xml:space="preserve"> but may not have a unicast link with the </w:t>
      </w:r>
      <w:r w:rsidR="00B568E7">
        <w:rPr>
          <w:rFonts w:ascii="Times New Roman" w:eastAsia="SimSun" w:hAnsi="Times New Roman" w:cs="Times New Roman"/>
          <w:color w:val="000000" w:themeColor="text1"/>
          <w:szCs w:val="20"/>
        </w:rPr>
        <w:t xml:space="preserve">potential </w:t>
      </w:r>
      <w:r w:rsidR="002007D3">
        <w:rPr>
          <w:rFonts w:ascii="Times New Roman" w:eastAsia="SimSun" w:hAnsi="Times New Roman" w:cs="Times New Roman"/>
          <w:color w:val="000000" w:themeColor="text1"/>
          <w:szCs w:val="20"/>
        </w:rPr>
        <w:t xml:space="preserve">target </w:t>
      </w:r>
      <w:r w:rsidR="00B568E7">
        <w:rPr>
          <w:rFonts w:ascii="Times New Roman" w:eastAsia="SimSun" w:hAnsi="Times New Roman" w:cs="Times New Roman"/>
          <w:color w:val="000000" w:themeColor="text1"/>
          <w:szCs w:val="20"/>
        </w:rPr>
        <w:t>relay UE.</w:t>
      </w:r>
      <w:r w:rsidR="002007D3">
        <w:rPr>
          <w:rFonts w:ascii="Times New Roman" w:eastAsia="SimSun" w:hAnsi="Times New Roman" w:cs="Times New Roman"/>
          <w:color w:val="000000" w:themeColor="text1"/>
          <w:szCs w:val="20"/>
        </w:rPr>
        <w:t xml:space="preserve">  </w:t>
      </w:r>
      <w:r w:rsidR="008408AF">
        <w:rPr>
          <w:rFonts w:ascii="Times New Roman" w:eastAsia="SimSun" w:hAnsi="Times New Roman" w:cs="Times New Roman"/>
          <w:color w:val="000000" w:themeColor="text1"/>
          <w:szCs w:val="20"/>
        </w:rPr>
        <w:t xml:space="preserve">The source relay UE is in RRC_CONNECTED, and the target relay UE may be in either RRC_IDLE/RRC_INACTIVE or RRC_CONNECTED.  </w:t>
      </w:r>
      <w:r w:rsidR="002007D3">
        <w:rPr>
          <w:rFonts w:ascii="Times New Roman" w:eastAsia="SimSun" w:hAnsi="Times New Roman" w:cs="Times New Roman"/>
          <w:color w:val="000000" w:themeColor="text1"/>
          <w:szCs w:val="20"/>
        </w:rPr>
        <w:t xml:space="preserve">The remote UE needs to compare SL-RSRP of the </w:t>
      </w:r>
      <w:r w:rsidR="00CE41C9">
        <w:rPr>
          <w:rFonts w:ascii="Times New Roman" w:eastAsia="SimSun" w:hAnsi="Times New Roman" w:cs="Times New Roman"/>
          <w:color w:val="000000" w:themeColor="text1"/>
          <w:szCs w:val="20"/>
        </w:rPr>
        <w:t>source relay UE with SD-RSRP of the target relay UE based on an offset configured by the network.</w:t>
      </w:r>
      <w:r w:rsidR="0090655A">
        <w:rPr>
          <w:rFonts w:ascii="Times New Roman" w:eastAsia="SimSun" w:hAnsi="Times New Roman" w:cs="Times New Roman"/>
          <w:color w:val="000000" w:themeColor="text1"/>
          <w:szCs w:val="20"/>
        </w:rPr>
        <w:t xml:space="preserve">  </w:t>
      </w:r>
      <w:r w:rsidR="00F57BBA">
        <w:rPr>
          <w:rFonts w:ascii="Times New Roman" w:eastAsia="SimSun" w:hAnsi="Times New Roman" w:cs="Times New Roman"/>
          <w:color w:val="000000" w:themeColor="text1"/>
          <w:szCs w:val="20"/>
        </w:rPr>
        <w:t xml:space="preserve">This offset should </w:t>
      </w:r>
      <w:proofErr w:type="gramStart"/>
      <w:r w:rsidR="00F57BBA">
        <w:rPr>
          <w:rFonts w:ascii="Times New Roman" w:eastAsia="SimSun" w:hAnsi="Times New Roman" w:cs="Times New Roman"/>
          <w:color w:val="000000" w:themeColor="text1"/>
          <w:szCs w:val="20"/>
        </w:rPr>
        <w:t>take into account</w:t>
      </w:r>
      <w:proofErr w:type="gramEnd"/>
      <w:r w:rsidR="00F57BBA">
        <w:rPr>
          <w:rFonts w:ascii="Times New Roman" w:eastAsia="SimSun" w:hAnsi="Times New Roman" w:cs="Times New Roman"/>
          <w:color w:val="000000" w:themeColor="text1"/>
          <w:szCs w:val="20"/>
        </w:rPr>
        <w:t>:</w:t>
      </w:r>
    </w:p>
    <w:p w14:paraId="27E942C3" w14:textId="77777777" w:rsidR="00F57BBA" w:rsidRDefault="00F57BBA" w:rsidP="00F57BBA">
      <w:pPr>
        <w:pStyle w:val="ListParagraph"/>
        <w:numPr>
          <w:ilvl w:val="0"/>
          <w:numId w:val="19"/>
        </w:numPr>
        <w:jc w:val="both"/>
        <w:rPr>
          <w:rFonts w:ascii="Times New Roman" w:eastAsia="SimSun" w:hAnsi="Times New Roman" w:cs="Times New Roman"/>
          <w:color w:val="000000" w:themeColor="text1"/>
          <w:szCs w:val="20"/>
        </w:rPr>
      </w:pPr>
      <w:r>
        <w:rPr>
          <w:rFonts w:ascii="Times New Roman" w:eastAsia="SimSun" w:hAnsi="Times New Roman" w:cs="Times New Roman"/>
          <w:color w:val="000000" w:themeColor="text1"/>
          <w:szCs w:val="20"/>
        </w:rPr>
        <w:t>SL path loss between the remote UE and the source relay UE</w:t>
      </w:r>
    </w:p>
    <w:p w14:paraId="2816B27D" w14:textId="784B49EA" w:rsidR="00390038" w:rsidRDefault="00F57BBA" w:rsidP="00F57BBA">
      <w:pPr>
        <w:pStyle w:val="ListParagraph"/>
        <w:numPr>
          <w:ilvl w:val="1"/>
          <w:numId w:val="19"/>
        </w:numPr>
        <w:jc w:val="both"/>
        <w:rPr>
          <w:rFonts w:ascii="Times New Roman" w:eastAsia="SimSun" w:hAnsi="Times New Roman" w:cs="Times New Roman"/>
          <w:color w:val="000000" w:themeColor="text1"/>
          <w:szCs w:val="20"/>
        </w:rPr>
      </w:pPr>
      <w:r>
        <w:rPr>
          <w:rFonts w:ascii="Times New Roman" w:eastAsia="SimSun" w:hAnsi="Times New Roman" w:cs="Times New Roman"/>
          <w:color w:val="000000" w:themeColor="text1"/>
          <w:szCs w:val="20"/>
        </w:rPr>
        <w:t xml:space="preserve">This </w:t>
      </w:r>
      <w:r w:rsidR="00390038">
        <w:rPr>
          <w:rFonts w:ascii="Times New Roman" w:eastAsia="SimSun" w:hAnsi="Times New Roman" w:cs="Times New Roman"/>
          <w:color w:val="000000" w:themeColor="text1"/>
          <w:szCs w:val="20"/>
        </w:rPr>
        <w:t>could</w:t>
      </w:r>
      <w:r>
        <w:rPr>
          <w:rFonts w:ascii="Times New Roman" w:eastAsia="SimSun" w:hAnsi="Times New Roman" w:cs="Times New Roman"/>
          <w:color w:val="000000" w:themeColor="text1"/>
          <w:szCs w:val="20"/>
        </w:rPr>
        <w:t xml:space="preserve"> be known by the network</w:t>
      </w:r>
      <w:r w:rsidR="0088457D">
        <w:rPr>
          <w:rFonts w:ascii="Times New Roman" w:eastAsia="SimSun" w:hAnsi="Times New Roman" w:cs="Times New Roman"/>
          <w:color w:val="000000" w:themeColor="text1"/>
          <w:szCs w:val="20"/>
        </w:rPr>
        <w:t xml:space="preserve"> if the network configured SL RSRP measurements at the remote </w:t>
      </w:r>
      <w:proofErr w:type="gramStart"/>
      <w:r w:rsidR="0088457D">
        <w:rPr>
          <w:rFonts w:ascii="Times New Roman" w:eastAsia="SimSun" w:hAnsi="Times New Roman" w:cs="Times New Roman"/>
          <w:color w:val="000000" w:themeColor="text1"/>
          <w:szCs w:val="20"/>
        </w:rPr>
        <w:t>UE</w:t>
      </w:r>
      <w:proofErr w:type="gramEnd"/>
    </w:p>
    <w:p w14:paraId="36821354" w14:textId="7DA6D295" w:rsidR="00390038" w:rsidRDefault="00390038" w:rsidP="00390038">
      <w:pPr>
        <w:pStyle w:val="ListParagraph"/>
        <w:numPr>
          <w:ilvl w:val="0"/>
          <w:numId w:val="19"/>
        </w:numPr>
        <w:jc w:val="both"/>
        <w:rPr>
          <w:rFonts w:ascii="Times New Roman" w:eastAsia="SimSun" w:hAnsi="Times New Roman" w:cs="Times New Roman"/>
          <w:color w:val="000000" w:themeColor="text1"/>
          <w:szCs w:val="20"/>
        </w:rPr>
      </w:pPr>
      <w:proofErr w:type="spellStart"/>
      <w:r>
        <w:rPr>
          <w:rFonts w:ascii="Times New Roman" w:eastAsia="SimSun" w:hAnsi="Times New Roman" w:cs="Times New Roman"/>
          <w:color w:val="000000" w:themeColor="text1"/>
          <w:szCs w:val="20"/>
        </w:rPr>
        <w:t>Uu</w:t>
      </w:r>
      <w:proofErr w:type="spellEnd"/>
      <w:r>
        <w:rPr>
          <w:rFonts w:ascii="Times New Roman" w:eastAsia="SimSun" w:hAnsi="Times New Roman" w:cs="Times New Roman"/>
          <w:color w:val="000000" w:themeColor="text1"/>
          <w:szCs w:val="20"/>
        </w:rPr>
        <w:t xml:space="preserve"> path loss </w:t>
      </w:r>
      <w:r w:rsidR="006755CC">
        <w:rPr>
          <w:rFonts w:ascii="Times New Roman" w:eastAsia="SimSun" w:hAnsi="Times New Roman" w:cs="Times New Roman"/>
          <w:color w:val="000000" w:themeColor="text1"/>
          <w:szCs w:val="20"/>
        </w:rPr>
        <w:t>of</w:t>
      </w:r>
      <w:r>
        <w:rPr>
          <w:rFonts w:ascii="Times New Roman" w:eastAsia="SimSun" w:hAnsi="Times New Roman" w:cs="Times New Roman"/>
          <w:color w:val="000000" w:themeColor="text1"/>
          <w:szCs w:val="20"/>
        </w:rPr>
        <w:t xml:space="preserve"> the source relay UE</w:t>
      </w:r>
    </w:p>
    <w:p w14:paraId="157AE69B" w14:textId="1AED227E" w:rsidR="00B77EE5" w:rsidRDefault="00390038" w:rsidP="00390038">
      <w:pPr>
        <w:pStyle w:val="ListParagraph"/>
        <w:numPr>
          <w:ilvl w:val="1"/>
          <w:numId w:val="19"/>
        </w:numPr>
        <w:jc w:val="both"/>
        <w:rPr>
          <w:rFonts w:ascii="Times New Roman" w:eastAsia="SimSun" w:hAnsi="Times New Roman" w:cs="Times New Roman"/>
          <w:color w:val="000000" w:themeColor="text1"/>
          <w:szCs w:val="20"/>
        </w:rPr>
      </w:pPr>
      <w:r>
        <w:rPr>
          <w:rFonts w:ascii="Times New Roman" w:eastAsia="SimSun" w:hAnsi="Times New Roman" w:cs="Times New Roman"/>
          <w:color w:val="000000" w:themeColor="text1"/>
          <w:szCs w:val="20"/>
        </w:rPr>
        <w:t xml:space="preserve">This could be known </w:t>
      </w:r>
      <w:r w:rsidR="008C7670">
        <w:rPr>
          <w:rFonts w:ascii="Times New Roman" w:eastAsia="SimSun" w:hAnsi="Times New Roman" w:cs="Times New Roman"/>
          <w:color w:val="000000" w:themeColor="text1"/>
          <w:szCs w:val="20"/>
        </w:rPr>
        <w:t xml:space="preserve">by the network based on </w:t>
      </w:r>
      <w:proofErr w:type="spellStart"/>
      <w:r w:rsidR="008C7670">
        <w:rPr>
          <w:rFonts w:ascii="Times New Roman" w:eastAsia="SimSun" w:hAnsi="Times New Roman" w:cs="Times New Roman"/>
          <w:color w:val="000000" w:themeColor="text1"/>
          <w:szCs w:val="20"/>
        </w:rPr>
        <w:t>Uu</w:t>
      </w:r>
      <w:proofErr w:type="spellEnd"/>
      <w:r w:rsidR="008C7670">
        <w:rPr>
          <w:rFonts w:ascii="Times New Roman" w:eastAsia="SimSun" w:hAnsi="Times New Roman" w:cs="Times New Roman"/>
          <w:color w:val="000000" w:themeColor="text1"/>
          <w:szCs w:val="20"/>
        </w:rPr>
        <w:t xml:space="preserve"> measurements reported by the source relay </w:t>
      </w:r>
      <w:proofErr w:type="gramStart"/>
      <w:r w:rsidR="008C7670">
        <w:rPr>
          <w:rFonts w:ascii="Times New Roman" w:eastAsia="SimSun" w:hAnsi="Times New Roman" w:cs="Times New Roman"/>
          <w:color w:val="000000" w:themeColor="text1"/>
          <w:szCs w:val="20"/>
        </w:rPr>
        <w:t>UE</w:t>
      </w:r>
      <w:proofErr w:type="gramEnd"/>
    </w:p>
    <w:p w14:paraId="59B11B51" w14:textId="77777777" w:rsidR="006755CC" w:rsidRDefault="008C7670" w:rsidP="008C7670">
      <w:pPr>
        <w:pStyle w:val="ListParagraph"/>
        <w:numPr>
          <w:ilvl w:val="0"/>
          <w:numId w:val="19"/>
        </w:numPr>
        <w:jc w:val="both"/>
        <w:rPr>
          <w:rFonts w:ascii="Times New Roman" w:eastAsia="SimSun" w:hAnsi="Times New Roman" w:cs="Times New Roman"/>
          <w:color w:val="000000" w:themeColor="text1"/>
          <w:szCs w:val="20"/>
        </w:rPr>
      </w:pPr>
      <w:proofErr w:type="spellStart"/>
      <w:r>
        <w:rPr>
          <w:rFonts w:ascii="Times New Roman" w:eastAsia="SimSun" w:hAnsi="Times New Roman" w:cs="Times New Roman"/>
          <w:color w:val="000000" w:themeColor="text1"/>
          <w:szCs w:val="20"/>
        </w:rPr>
        <w:t>Uu</w:t>
      </w:r>
      <w:proofErr w:type="spellEnd"/>
      <w:r>
        <w:rPr>
          <w:rFonts w:ascii="Times New Roman" w:eastAsia="SimSun" w:hAnsi="Times New Roman" w:cs="Times New Roman"/>
          <w:color w:val="000000" w:themeColor="text1"/>
          <w:szCs w:val="20"/>
        </w:rPr>
        <w:t xml:space="preserve"> path loss </w:t>
      </w:r>
      <w:r w:rsidR="006755CC">
        <w:rPr>
          <w:rFonts w:ascii="Times New Roman" w:eastAsia="SimSun" w:hAnsi="Times New Roman" w:cs="Times New Roman"/>
          <w:color w:val="000000" w:themeColor="text1"/>
          <w:szCs w:val="20"/>
        </w:rPr>
        <w:t>of the target relay UE</w:t>
      </w:r>
    </w:p>
    <w:p w14:paraId="385CD7FD" w14:textId="77777777" w:rsidR="006755CC" w:rsidRDefault="006755CC" w:rsidP="006755CC">
      <w:pPr>
        <w:pStyle w:val="ListParagraph"/>
        <w:numPr>
          <w:ilvl w:val="1"/>
          <w:numId w:val="19"/>
        </w:numPr>
        <w:jc w:val="both"/>
        <w:rPr>
          <w:rFonts w:ascii="Times New Roman" w:eastAsia="SimSun" w:hAnsi="Times New Roman" w:cs="Times New Roman"/>
          <w:color w:val="000000" w:themeColor="text1"/>
          <w:szCs w:val="20"/>
        </w:rPr>
      </w:pPr>
      <w:r>
        <w:rPr>
          <w:rFonts w:ascii="Times New Roman" w:eastAsia="SimSun" w:hAnsi="Times New Roman" w:cs="Times New Roman"/>
          <w:color w:val="000000" w:themeColor="text1"/>
          <w:szCs w:val="20"/>
        </w:rPr>
        <w:t xml:space="preserve">If the target relay UE is in RRC_CONNECTED, this could be known by the network based on </w:t>
      </w:r>
      <w:proofErr w:type="spellStart"/>
      <w:r>
        <w:rPr>
          <w:rFonts w:ascii="Times New Roman" w:eastAsia="SimSun" w:hAnsi="Times New Roman" w:cs="Times New Roman"/>
          <w:color w:val="000000" w:themeColor="text1"/>
          <w:szCs w:val="20"/>
        </w:rPr>
        <w:t>Uu</w:t>
      </w:r>
      <w:proofErr w:type="spellEnd"/>
      <w:r>
        <w:rPr>
          <w:rFonts w:ascii="Times New Roman" w:eastAsia="SimSun" w:hAnsi="Times New Roman" w:cs="Times New Roman"/>
          <w:color w:val="000000" w:themeColor="text1"/>
          <w:szCs w:val="20"/>
        </w:rPr>
        <w:t xml:space="preserve"> measurements reported by the target relay </w:t>
      </w:r>
      <w:proofErr w:type="gramStart"/>
      <w:r>
        <w:rPr>
          <w:rFonts w:ascii="Times New Roman" w:eastAsia="SimSun" w:hAnsi="Times New Roman" w:cs="Times New Roman"/>
          <w:color w:val="000000" w:themeColor="text1"/>
          <w:szCs w:val="20"/>
        </w:rPr>
        <w:t>UE</w:t>
      </w:r>
      <w:proofErr w:type="gramEnd"/>
    </w:p>
    <w:p w14:paraId="1650EF2E" w14:textId="43F8C6AC" w:rsidR="008C7670" w:rsidRPr="00F57BBA" w:rsidRDefault="006755CC" w:rsidP="006755CC">
      <w:pPr>
        <w:pStyle w:val="ListParagraph"/>
        <w:numPr>
          <w:ilvl w:val="1"/>
          <w:numId w:val="19"/>
        </w:numPr>
        <w:jc w:val="both"/>
        <w:rPr>
          <w:rFonts w:ascii="Times New Roman" w:eastAsia="SimSun" w:hAnsi="Times New Roman" w:cs="Times New Roman"/>
          <w:color w:val="000000" w:themeColor="text1"/>
          <w:szCs w:val="20"/>
        </w:rPr>
      </w:pPr>
      <w:r>
        <w:rPr>
          <w:rFonts w:ascii="Times New Roman" w:eastAsia="SimSun" w:hAnsi="Times New Roman" w:cs="Times New Roman"/>
          <w:color w:val="000000" w:themeColor="text1"/>
          <w:szCs w:val="20"/>
        </w:rPr>
        <w:t xml:space="preserve">If the target relay UE is in RRC_IDLE/RRC_INACTIVE, </w:t>
      </w:r>
      <w:r w:rsidR="002E2E3E">
        <w:rPr>
          <w:rFonts w:ascii="Times New Roman" w:eastAsia="SimSun" w:hAnsi="Times New Roman" w:cs="Times New Roman"/>
          <w:color w:val="000000" w:themeColor="text1"/>
          <w:szCs w:val="20"/>
        </w:rPr>
        <w:t xml:space="preserve">the network configures the target relay UE with a </w:t>
      </w:r>
      <w:proofErr w:type="spellStart"/>
      <w:r w:rsidR="002E2E3E">
        <w:rPr>
          <w:rFonts w:ascii="Times New Roman" w:eastAsia="SimSun" w:hAnsi="Times New Roman" w:cs="Times New Roman"/>
          <w:color w:val="000000" w:themeColor="text1"/>
          <w:szCs w:val="20"/>
        </w:rPr>
        <w:t>Uu</w:t>
      </w:r>
      <w:proofErr w:type="spellEnd"/>
      <w:r w:rsidR="002E2E3E">
        <w:rPr>
          <w:rFonts w:ascii="Times New Roman" w:eastAsia="SimSun" w:hAnsi="Times New Roman" w:cs="Times New Roman"/>
          <w:color w:val="000000" w:themeColor="text1"/>
          <w:szCs w:val="20"/>
        </w:rPr>
        <w:t xml:space="preserve"> path loss range allowing it to transmit discovery message.  Therefore, the relay UE can know </w:t>
      </w:r>
      <w:r w:rsidR="00B21E49">
        <w:rPr>
          <w:rFonts w:ascii="Times New Roman" w:eastAsia="SimSun" w:hAnsi="Times New Roman" w:cs="Times New Roman"/>
          <w:color w:val="000000" w:themeColor="text1"/>
          <w:szCs w:val="20"/>
        </w:rPr>
        <w:t xml:space="preserve">this to within a range/error that is itself </w:t>
      </w:r>
      <w:r w:rsidR="009B0647">
        <w:rPr>
          <w:rFonts w:ascii="Times New Roman" w:eastAsia="SimSun" w:hAnsi="Times New Roman" w:cs="Times New Roman"/>
          <w:color w:val="000000" w:themeColor="text1"/>
          <w:szCs w:val="20"/>
        </w:rPr>
        <w:t>determined by the network.</w:t>
      </w:r>
      <w:r w:rsidR="00B21E49">
        <w:rPr>
          <w:rFonts w:ascii="Times New Roman" w:eastAsia="SimSun" w:hAnsi="Times New Roman" w:cs="Times New Roman"/>
          <w:color w:val="000000" w:themeColor="text1"/>
          <w:szCs w:val="20"/>
        </w:rPr>
        <w:t xml:space="preserve"> </w:t>
      </w:r>
      <w:r>
        <w:rPr>
          <w:rFonts w:ascii="Times New Roman" w:eastAsia="SimSun" w:hAnsi="Times New Roman" w:cs="Times New Roman"/>
          <w:color w:val="000000" w:themeColor="text1"/>
          <w:szCs w:val="20"/>
        </w:rPr>
        <w:t xml:space="preserve"> </w:t>
      </w:r>
    </w:p>
    <w:p w14:paraId="765FD1D3" w14:textId="712E3BD3" w:rsidR="00793FBB" w:rsidRPr="00AB6797" w:rsidRDefault="00793FBB" w:rsidP="00793FBB">
      <w:pPr>
        <w:jc w:val="both"/>
        <w:rPr>
          <w:rFonts w:ascii="Times New Roman" w:eastAsiaTheme="minorEastAsia" w:hAnsi="Times New Roman" w:cs="Times New Roman"/>
          <w:b/>
          <w:bCs/>
          <w:i/>
        </w:rPr>
      </w:pPr>
      <w:r>
        <w:rPr>
          <w:rFonts w:ascii="Times New Roman" w:eastAsiaTheme="minorEastAsia" w:hAnsi="Times New Roman" w:cs="Times New Roman"/>
          <w:b/>
          <w:bCs/>
          <w:i/>
          <w:u w:val="single"/>
        </w:rPr>
        <w:t>Observation</w:t>
      </w:r>
      <w:r w:rsidRPr="00AB6797">
        <w:rPr>
          <w:rFonts w:ascii="Times New Roman" w:eastAsiaTheme="minorEastAsia" w:hAnsi="Times New Roman" w:cs="Times New Roman"/>
          <w:b/>
          <w:bCs/>
          <w:i/>
          <w:u w:val="single"/>
        </w:rPr>
        <w:t xml:space="preserve"> </w:t>
      </w:r>
      <w:r w:rsidR="005B4D07">
        <w:rPr>
          <w:rFonts w:ascii="Times New Roman" w:eastAsiaTheme="minorEastAsia" w:hAnsi="Times New Roman" w:cs="Times New Roman"/>
          <w:b/>
          <w:bCs/>
          <w:i/>
          <w:u w:val="single"/>
        </w:rPr>
        <w:t>1</w:t>
      </w:r>
      <w:r w:rsidRPr="00AB6797">
        <w:rPr>
          <w:rFonts w:ascii="Times New Roman" w:eastAsiaTheme="minorEastAsia" w:hAnsi="Times New Roman" w:cs="Times New Roman"/>
          <w:i/>
        </w:rPr>
        <w:t xml:space="preserve">: </w:t>
      </w:r>
      <w:r w:rsidR="009B0647">
        <w:rPr>
          <w:rFonts w:ascii="Times New Roman" w:eastAsiaTheme="minorEastAsia" w:hAnsi="Times New Roman" w:cs="Times New Roman"/>
          <w:i/>
        </w:rPr>
        <w:t xml:space="preserve">For SL-RSRP and SD-RSRP comparison, if the target relay UE is in RRC_CONNECTED, </w:t>
      </w:r>
      <w:r w:rsidR="00167F1B">
        <w:rPr>
          <w:rFonts w:ascii="Times New Roman" w:eastAsiaTheme="minorEastAsia" w:hAnsi="Times New Roman" w:cs="Times New Roman"/>
          <w:i/>
        </w:rPr>
        <w:t xml:space="preserve">comparison is possible for the purposes of triggering a measurement report </w:t>
      </w:r>
      <w:r w:rsidR="009D74CF">
        <w:rPr>
          <w:rFonts w:ascii="Times New Roman" w:eastAsiaTheme="minorEastAsia" w:hAnsi="Times New Roman" w:cs="Times New Roman"/>
          <w:i/>
        </w:rPr>
        <w:t xml:space="preserve">as </w:t>
      </w:r>
      <w:r w:rsidR="00167F1B">
        <w:rPr>
          <w:rFonts w:ascii="Times New Roman" w:eastAsiaTheme="minorEastAsia" w:hAnsi="Times New Roman" w:cs="Times New Roman"/>
          <w:i/>
        </w:rPr>
        <w:t xml:space="preserve">the network can determine an </w:t>
      </w:r>
      <w:r w:rsidR="009D74CF">
        <w:rPr>
          <w:rFonts w:ascii="Times New Roman" w:eastAsiaTheme="minorEastAsia" w:hAnsi="Times New Roman" w:cs="Times New Roman"/>
          <w:i/>
        </w:rPr>
        <w:t xml:space="preserve">appropriate </w:t>
      </w:r>
      <w:r w:rsidR="00167F1B">
        <w:rPr>
          <w:rFonts w:ascii="Times New Roman" w:eastAsiaTheme="minorEastAsia" w:hAnsi="Times New Roman" w:cs="Times New Roman"/>
          <w:i/>
        </w:rPr>
        <w:t xml:space="preserve">offset in the trigger </w:t>
      </w:r>
      <w:r w:rsidR="005E32EF">
        <w:rPr>
          <w:rFonts w:ascii="Times New Roman" w:eastAsiaTheme="minorEastAsia" w:hAnsi="Times New Roman" w:cs="Times New Roman"/>
          <w:i/>
        </w:rPr>
        <w:t xml:space="preserve">from </w:t>
      </w:r>
      <w:r w:rsidR="007D0F9F">
        <w:rPr>
          <w:rFonts w:ascii="Times New Roman" w:eastAsiaTheme="minorEastAsia" w:hAnsi="Times New Roman" w:cs="Times New Roman"/>
          <w:i/>
        </w:rPr>
        <w:t xml:space="preserve">knowledge of the </w:t>
      </w:r>
      <w:proofErr w:type="spellStart"/>
      <w:r w:rsidR="00E81BD1">
        <w:rPr>
          <w:rFonts w:ascii="Times New Roman" w:eastAsiaTheme="minorEastAsia" w:hAnsi="Times New Roman" w:cs="Times New Roman"/>
          <w:i/>
        </w:rPr>
        <w:t>Uu</w:t>
      </w:r>
      <w:proofErr w:type="spellEnd"/>
      <w:r w:rsidR="00E81BD1">
        <w:rPr>
          <w:rFonts w:ascii="Times New Roman" w:eastAsiaTheme="minorEastAsia" w:hAnsi="Times New Roman" w:cs="Times New Roman"/>
          <w:i/>
        </w:rPr>
        <w:t xml:space="preserve"> path loss of the </w:t>
      </w:r>
      <w:r w:rsidR="0097366F">
        <w:rPr>
          <w:rFonts w:ascii="Times New Roman" w:eastAsiaTheme="minorEastAsia" w:hAnsi="Times New Roman" w:cs="Times New Roman"/>
          <w:i/>
        </w:rPr>
        <w:t xml:space="preserve">source and target </w:t>
      </w:r>
      <w:r w:rsidR="00E81BD1">
        <w:rPr>
          <w:rFonts w:ascii="Times New Roman" w:eastAsiaTheme="minorEastAsia" w:hAnsi="Times New Roman" w:cs="Times New Roman"/>
          <w:i/>
        </w:rPr>
        <w:t>relay UE</w:t>
      </w:r>
      <w:r w:rsidR="0097366F">
        <w:rPr>
          <w:rFonts w:ascii="Times New Roman" w:eastAsiaTheme="minorEastAsia" w:hAnsi="Times New Roman" w:cs="Times New Roman"/>
          <w:i/>
        </w:rPr>
        <w:t>s</w:t>
      </w:r>
      <w:r w:rsidR="00E81BD1">
        <w:rPr>
          <w:rFonts w:ascii="Times New Roman" w:eastAsiaTheme="minorEastAsia" w:hAnsi="Times New Roman" w:cs="Times New Roman"/>
          <w:i/>
        </w:rPr>
        <w:t xml:space="preserve"> and </w:t>
      </w:r>
      <w:r w:rsidR="005C6883">
        <w:rPr>
          <w:rFonts w:ascii="Times New Roman" w:eastAsiaTheme="minorEastAsia" w:hAnsi="Times New Roman" w:cs="Times New Roman"/>
          <w:i/>
        </w:rPr>
        <w:t xml:space="preserve">the </w:t>
      </w:r>
      <w:r w:rsidR="00E81BD1">
        <w:rPr>
          <w:rFonts w:ascii="Times New Roman" w:eastAsiaTheme="minorEastAsia" w:hAnsi="Times New Roman" w:cs="Times New Roman"/>
          <w:i/>
        </w:rPr>
        <w:t xml:space="preserve">SL path loss between source and </w:t>
      </w:r>
      <w:r w:rsidR="00133DE0">
        <w:rPr>
          <w:rFonts w:ascii="Times New Roman" w:eastAsiaTheme="minorEastAsia" w:hAnsi="Times New Roman" w:cs="Times New Roman"/>
          <w:i/>
        </w:rPr>
        <w:t>remote UE</w:t>
      </w:r>
      <w:r w:rsidR="005E32EF">
        <w:rPr>
          <w:rFonts w:ascii="Times New Roman" w:eastAsiaTheme="minorEastAsia" w:hAnsi="Times New Roman" w:cs="Times New Roman"/>
          <w:i/>
        </w:rPr>
        <w:t>.</w:t>
      </w:r>
    </w:p>
    <w:p w14:paraId="3DD1E587" w14:textId="14242D89" w:rsidR="00133DE0" w:rsidRDefault="00133DE0" w:rsidP="00133DE0">
      <w:pPr>
        <w:jc w:val="both"/>
        <w:rPr>
          <w:rFonts w:ascii="Times New Roman" w:eastAsiaTheme="minorEastAsia" w:hAnsi="Times New Roman" w:cs="Times New Roman"/>
          <w:i/>
        </w:rPr>
      </w:pPr>
      <w:r>
        <w:rPr>
          <w:rFonts w:ascii="Times New Roman" w:eastAsiaTheme="minorEastAsia" w:hAnsi="Times New Roman" w:cs="Times New Roman"/>
          <w:b/>
          <w:bCs/>
          <w:i/>
          <w:u w:val="single"/>
        </w:rPr>
        <w:t>Observation</w:t>
      </w:r>
      <w:r w:rsidRPr="00AB6797">
        <w:rPr>
          <w:rFonts w:ascii="Times New Roman" w:eastAsiaTheme="minorEastAsia" w:hAnsi="Times New Roman" w:cs="Times New Roman"/>
          <w:b/>
          <w:bCs/>
          <w:i/>
          <w:u w:val="single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/>
          <w:u w:val="single"/>
        </w:rPr>
        <w:t>2</w:t>
      </w:r>
      <w:r w:rsidRPr="00AB6797">
        <w:rPr>
          <w:rFonts w:ascii="Times New Roman" w:eastAsiaTheme="minorEastAsia" w:hAnsi="Times New Roman" w:cs="Times New Roman"/>
          <w:i/>
        </w:rPr>
        <w:t xml:space="preserve">: </w:t>
      </w:r>
      <w:r>
        <w:rPr>
          <w:rFonts w:ascii="Times New Roman" w:eastAsiaTheme="minorEastAsia" w:hAnsi="Times New Roman" w:cs="Times New Roman"/>
          <w:i/>
        </w:rPr>
        <w:t xml:space="preserve">For SL-RSRP and SD-RSRP comparison, </w:t>
      </w:r>
      <w:bookmarkStart w:id="2" w:name="_Hlk131683625"/>
      <w:r>
        <w:rPr>
          <w:rFonts w:ascii="Times New Roman" w:eastAsiaTheme="minorEastAsia" w:hAnsi="Times New Roman" w:cs="Times New Roman"/>
          <w:i/>
        </w:rPr>
        <w:t xml:space="preserve">if the target relay UE is in RRC_IDLE/RRC_INACTIVE, comparison </w:t>
      </w:r>
      <w:r w:rsidR="0060065C">
        <w:rPr>
          <w:rFonts w:ascii="Times New Roman" w:eastAsiaTheme="minorEastAsia" w:hAnsi="Times New Roman" w:cs="Times New Roman"/>
          <w:i/>
        </w:rPr>
        <w:t>can be performed within a</w:t>
      </w:r>
      <w:r w:rsidR="00347442">
        <w:rPr>
          <w:rFonts w:ascii="Times New Roman" w:eastAsiaTheme="minorEastAsia" w:hAnsi="Times New Roman" w:cs="Times New Roman"/>
          <w:i/>
        </w:rPr>
        <w:t xml:space="preserve">n error range that is known to the network </w:t>
      </w:r>
      <w:r>
        <w:rPr>
          <w:rFonts w:ascii="Times New Roman" w:eastAsiaTheme="minorEastAsia" w:hAnsi="Times New Roman" w:cs="Times New Roman"/>
          <w:i/>
        </w:rPr>
        <w:t xml:space="preserve">because </w:t>
      </w:r>
      <w:r w:rsidR="00347442">
        <w:rPr>
          <w:rFonts w:ascii="Times New Roman" w:eastAsiaTheme="minorEastAsia" w:hAnsi="Times New Roman" w:cs="Times New Roman"/>
          <w:i/>
        </w:rPr>
        <w:t xml:space="preserve">the network </w:t>
      </w:r>
      <w:r w:rsidR="00AB0475">
        <w:rPr>
          <w:rFonts w:ascii="Times New Roman" w:eastAsiaTheme="minorEastAsia" w:hAnsi="Times New Roman" w:cs="Times New Roman"/>
          <w:i/>
        </w:rPr>
        <w:t xml:space="preserve">can configure the range of possible </w:t>
      </w:r>
      <w:proofErr w:type="spellStart"/>
      <w:r>
        <w:rPr>
          <w:rFonts w:ascii="Times New Roman" w:eastAsiaTheme="minorEastAsia" w:hAnsi="Times New Roman" w:cs="Times New Roman"/>
          <w:i/>
        </w:rPr>
        <w:t>Uu</w:t>
      </w:r>
      <w:proofErr w:type="spellEnd"/>
      <w:r>
        <w:rPr>
          <w:rFonts w:ascii="Times New Roman" w:eastAsiaTheme="minorEastAsia" w:hAnsi="Times New Roman" w:cs="Times New Roman"/>
          <w:i/>
        </w:rPr>
        <w:t xml:space="preserve"> path loss of the target relay UE </w:t>
      </w:r>
      <w:r w:rsidR="00AB0475">
        <w:rPr>
          <w:rFonts w:ascii="Times New Roman" w:eastAsiaTheme="minorEastAsia" w:hAnsi="Times New Roman" w:cs="Times New Roman"/>
          <w:i/>
        </w:rPr>
        <w:t>for transmission of the discovery.</w:t>
      </w:r>
      <w:bookmarkEnd w:id="2"/>
    </w:p>
    <w:p w14:paraId="4AF38E67" w14:textId="5C59A6B0" w:rsidR="00660B29" w:rsidRDefault="00660B29" w:rsidP="00133DE0">
      <w:pPr>
        <w:jc w:val="both"/>
        <w:rPr>
          <w:rFonts w:ascii="Times New Roman" w:eastAsiaTheme="minorEastAsia" w:hAnsi="Times New Roman" w:cs="Times New Roman"/>
          <w:i/>
        </w:rPr>
      </w:pPr>
    </w:p>
    <w:p w14:paraId="765C89F2" w14:textId="77777777" w:rsidR="00E8140C" w:rsidRDefault="00E8140C" w:rsidP="00133DE0">
      <w:pPr>
        <w:jc w:val="both"/>
        <w:rPr>
          <w:rFonts w:ascii="Times New Roman" w:eastAsiaTheme="minorEastAsia" w:hAnsi="Times New Roman" w:cs="Times New Roman"/>
          <w:i/>
        </w:rPr>
      </w:pPr>
    </w:p>
    <w:p w14:paraId="3C31447D" w14:textId="65F40494" w:rsidR="004F24D7" w:rsidRPr="00AC7B4D" w:rsidRDefault="00AC7B4D" w:rsidP="00887B57">
      <w:pPr>
        <w:jc w:val="both"/>
        <w:rPr>
          <w:rFonts w:ascii="Times New Roman" w:eastAsiaTheme="minorEastAsia" w:hAnsi="Times New Roman" w:cs="Times New Roman"/>
          <w:b/>
          <w:bCs/>
          <w:iCs/>
          <w:u w:val="single"/>
        </w:rPr>
      </w:pPr>
      <w:r w:rsidRPr="00AC7B4D">
        <w:rPr>
          <w:rFonts w:ascii="Times New Roman" w:eastAsiaTheme="minorEastAsia" w:hAnsi="Times New Roman" w:cs="Times New Roman"/>
          <w:b/>
          <w:bCs/>
          <w:iCs/>
          <w:u w:val="single"/>
        </w:rPr>
        <w:lastRenderedPageBreak/>
        <w:t>SL and SL Comparison</w:t>
      </w:r>
      <w:r w:rsidR="007A1252">
        <w:rPr>
          <w:rFonts w:ascii="Times New Roman" w:eastAsiaTheme="minorEastAsia" w:hAnsi="Times New Roman" w:cs="Times New Roman"/>
          <w:b/>
          <w:bCs/>
          <w:iCs/>
          <w:u w:val="single"/>
        </w:rPr>
        <w:t xml:space="preserve"> (Q2)</w:t>
      </w:r>
    </w:p>
    <w:p w14:paraId="0F003D8F" w14:textId="00545FDA" w:rsidR="00AC7B4D" w:rsidRPr="00AB6797" w:rsidRDefault="00A66716" w:rsidP="008408AF">
      <w:pPr>
        <w:jc w:val="center"/>
        <w:rPr>
          <w:rFonts w:ascii="Times New Roman" w:eastAsiaTheme="minorEastAsia" w:hAnsi="Times New Roman" w:cs="Times New Roman"/>
          <w:b/>
          <w:bCs/>
          <w:iCs/>
        </w:rPr>
      </w:pPr>
      <w:r>
        <w:rPr>
          <w:noProof/>
        </w:rPr>
        <w:object w:dxaOrig="9376" w:dyaOrig="8296" w14:anchorId="08694974">
          <v:shape id="_x0000_i1025" type="#_x0000_t75" alt="" style="width:244.9pt;height:3in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742384811" r:id="rId12"/>
        </w:object>
      </w:r>
    </w:p>
    <w:p w14:paraId="0ECEAE19" w14:textId="5DB62A85" w:rsidR="00130AE4" w:rsidRDefault="00D11186" w:rsidP="00130AE4">
      <w:pPr>
        <w:jc w:val="both"/>
        <w:rPr>
          <w:rFonts w:ascii="Times New Roman" w:eastAsia="SimSun" w:hAnsi="Times New Roman" w:cs="Times New Roman"/>
          <w:color w:val="000000" w:themeColor="text1"/>
          <w:szCs w:val="20"/>
        </w:rPr>
      </w:pPr>
      <w:r>
        <w:rPr>
          <w:rFonts w:ascii="Times New Roman" w:eastAsia="SimSun" w:hAnsi="Times New Roman" w:cs="Times New Roman"/>
          <w:color w:val="000000" w:themeColor="text1"/>
          <w:szCs w:val="20"/>
        </w:rPr>
        <w:t xml:space="preserve">In this scenario, the remote UE has a unicast link with the source relay UE and a unicast link with the potential target relay UE.  </w:t>
      </w:r>
      <w:r w:rsidR="00595DCC">
        <w:rPr>
          <w:rFonts w:ascii="Times New Roman" w:eastAsia="SimSun" w:hAnsi="Times New Roman" w:cs="Times New Roman"/>
          <w:color w:val="000000" w:themeColor="text1"/>
          <w:szCs w:val="20"/>
        </w:rPr>
        <w:t xml:space="preserve">Since the measurements </w:t>
      </w:r>
      <w:r w:rsidR="00130AE4">
        <w:rPr>
          <w:rFonts w:ascii="Times New Roman" w:eastAsia="SimSun" w:hAnsi="Times New Roman" w:cs="Times New Roman"/>
          <w:color w:val="000000" w:themeColor="text1"/>
          <w:szCs w:val="20"/>
        </w:rPr>
        <w:t>of both source and target relay UE are the same (i.e., SL-RSRP), they can be directly compared.</w:t>
      </w:r>
    </w:p>
    <w:p w14:paraId="4F3B7BD0" w14:textId="6C4CD7AC" w:rsidR="00871E90" w:rsidRDefault="00871E90" w:rsidP="00871E90">
      <w:pPr>
        <w:jc w:val="both"/>
        <w:rPr>
          <w:rFonts w:ascii="Times New Roman" w:eastAsiaTheme="minorEastAsia" w:hAnsi="Times New Roman" w:cs="Times New Roman"/>
          <w:i/>
        </w:rPr>
      </w:pPr>
      <w:r w:rsidRPr="00871E90">
        <w:rPr>
          <w:rFonts w:ascii="Times New Roman" w:eastAsiaTheme="minorEastAsia" w:hAnsi="Times New Roman" w:cs="Times New Roman"/>
          <w:b/>
          <w:bCs/>
          <w:i/>
          <w:u w:val="single"/>
        </w:rPr>
        <w:t xml:space="preserve">Observation </w:t>
      </w:r>
      <w:r>
        <w:rPr>
          <w:rFonts w:ascii="Times New Roman" w:eastAsiaTheme="minorEastAsia" w:hAnsi="Times New Roman" w:cs="Times New Roman"/>
          <w:b/>
          <w:bCs/>
          <w:i/>
          <w:u w:val="single"/>
        </w:rPr>
        <w:t>3</w:t>
      </w:r>
      <w:r w:rsidRPr="00871E90">
        <w:rPr>
          <w:rFonts w:ascii="Times New Roman" w:eastAsiaTheme="minorEastAsia" w:hAnsi="Times New Roman" w:cs="Times New Roman"/>
          <w:i/>
        </w:rPr>
        <w:t>: For SL-RSRP and S</w:t>
      </w:r>
      <w:r>
        <w:rPr>
          <w:rFonts w:ascii="Times New Roman" w:eastAsiaTheme="minorEastAsia" w:hAnsi="Times New Roman" w:cs="Times New Roman"/>
          <w:i/>
        </w:rPr>
        <w:t>L</w:t>
      </w:r>
      <w:r w:rsidRPr="00871E90">
        <w:rPr>
          <w:rFonts w:ascii="Times New Roman" w:eastAsiaTheme="minorEastAsia" w:hAnsi="Times New Roman" w:cs="Times New Roman"/>
          <w:i/>
        </w:rPr>
        <w:t>-RSRP comparison,</w:t>
      </w:r>
      <w:r w:rsidR="00130AE4">
        <w:rPr>
          <w:rFonts w:ascii="Times New Roman" w:eastAsiaTheme="minorEastAsia" w:hAnsi="Times New Roman" w:cs="Times New Roman"/>
          <w:i/>
        </w:rPr>
        <w:t xml:space="preserve"> because the same quantities are being compared for both relays, direct comparison is possible.</w:t>
      </w:r>
    </w:p>
    <w:p w14:paraId="0F22C144" w14:textId="77777777" w:rsidR="00997BFF" w:rsidRPr="00AB6797" w:rsidRDefault="00997BFF" w:rsidP="00997BFF">
      <w:pPr>
        <w:jc w:val="both"/>
        <w:rPr>
          <w:rFonts w:ascii="Times New Roman" w:eastAsiaTheme="minorEastAsia" w:hAnsi="Times New Roman" w:cs="Times New Roman"/>
          <w:b/>
          <w:bCs/>
          <w:iCs/>
        </w:rPr>
      </w:pPr>
      <w:r>
        <w:rPr>
          <w:rFonts w:ascii="Times New Roman" w:eastAsiaTheme="minorEastAsia" w:hAnsi="Times New Roman" w:cs="Times New Roman"/>
          <w:iCs/>
        </w:rPr>
        <w:t>Based on these observations, we think RAN1 should respond to the LS from RAN2</w:t>
      </w:r>
      <w:r w:rsidRPr="00AB6797">
        <w:rPr>
          <w:rFonts w:ascii="Times New Roman" w:eastAsiaTheme="minorEastAsia" w:hAnsi="Times New Roman" w:cs="Times New Roman"/>
          <w:iCs/>
        </w:rPr>
        <w:t xml:space="preserve">. </w:t>
      </w:r>
    </w:p>
    <w:p w14:paraId="40357B4F" w14:textId="03E055D5" w:rsidR="00997BFF" w:rsidRDefault="00997BFF" w:rsidP="00887B57">
      <w:pPr>
        <w:jc w:val="both"/>
        <w:rPr>
          <w:rFonts w:ascii="Times New Roman" w:eastAsiaTheme="minorEastAsia" w:hAnsi="Times New Roman" w:cs="Times New Roman"/>
          <w:i/>
        </w:rPr>
      </w:pPr>
      <w:r w:rsidRPr="00AB6797">
        <w:rPr>
          <w:rFonts w:ascii="Times New Roman" w:eastAsiaTheme="minorEastAsia" w:hAnsi="Times New Roman" w:cs="Times New Roman"/>
          <w:b/>
          <w:bCs/>
          <w:i/>
          <w:u w:val="single"/>
        </w:rPr>
        <w:t xml:space="preserve">Proposal </w:t>
      </w:r>
      <w:r>
        <w:rPr>
          <w:rFonts w:ascii="Times New Roman" w:eastAsiaTheme="minorEastAsia" w:hAnsi="Times New Roman" w:cs="Times New Roman"/>
          <w:b/>
          <w:bCs/>
          <w:i/>
          <w:u w:val="single"/>
        </w:rPr>
        <w:t>1</w:t>
      </w:r>
      <w:r w:rsidRPr="00AB6797">
        <w:rPr>
          <w:rFonts w:ascii="Times New Roman" w:eastAsiaTheme="minorEastAsia" w:hAnsi="Times New Roman" w:cs="Times New Roman"/>
          <w:i/>
        </w:rPr>
        <w:t>:</w:t>
      </w:r>
      <w:r>
        <w:rPr>
          <w:rFonts w:ascii="Times New Roman" w:eastAsiaTheme="minorEastAsia" w:hAnsi="Times New Roman" w:cs="Times New Roman"/>
          <w:i/>
        </w:rPr>
        <w:t xml:space="preserve"> Send a response LS with following answers (also draft response LS in the appendix):</w:t>
      </w:r>
    </w:p>
    <w:p w14:paraId="137F838E" w14:textId="77777777" w:rsidR="00997BFF" w:rsidRPr="001C3CC6" w:rsidRDefault="00997BFF" w:rsidP="00997BFF">
      <w:pPr>
        <w:pStyle w:val="B1"/>
        <w:rPr>
          <w:i/>
          <w:iCs/>
        </w:rPr>
      </w:pPr>
      <w:r w:rsidRPr="001C3CC6">
        <w:rPr>
          <w:b/>
          <w:bCs/>
          <w:i/>
          <w:iCs/>
        </w:rPr>
        <w:t>Q1:</w:t>
      </w:r>
      <w:r w:rsidRPr="001C3CC6">
        <w:rPr>
          <w:i/>
          <w:iCs/>
        </w:rPr>
        <w:t xml:space="preserve"> </w:t>
      </w:r>
      <w:r w:rsidRPr="001C3CC6">
        <w:rPr>
          <w:i/>
          <w:iCs/>
        </w:rPr>
        <w:tab/>
        <w:t>Can the comparison of SL-RSRP and SD-RSRP measurement be used for the purposes of triggering a measurement report?</w:t>
      </w:r>
    </w:p>
    <w:p w14:paraId="1DE69C54" w14:textId="77777777" w:rsidR="00997BFF" w:rsidRPr="001C3CC6" w:rsidRDefault="00997BFF" w:rsidP="00997BFF">
      <w:pPr>
        <w:pStyle w:val="B1"/>
        <w:ind w:left="0" w:firstLine="0"/>
        <w:rPr>
          <w:i/>
          <w:iCs/>
        </w:rPr>
      </w:pPr>
      <w:r w:rsidRPr="001C3CC6">
        <w:rPr>
          <w:b/>
          <w:bCs/>
          <w:i/>
          <w:iCs/>
        </w:rPr>
        <w:t>Response:</w:t>
      </w:r>
      <w:r w:rsidRPr="001C3CC6">
        <w:rPr>
          <w:i/>
          <w:iCs/>
        </w:rPr>
        <w:t xml:space="preserve"> From RAN1 perspective:</w:t>
      </w:r>
    </w:p>
    <w:p w14:paraId="33080FC5" w14:textId="77777777" w:rsidR="00997BFF" w:rsidRPr="001C3CC6" w:rsidRDefault="00997BFF" w:rsidP="00997BFF">
      <w:pPr>
        <w:pStyle w:val="B1"/>
        <w:numPr>
          <w:ilvl w:val="0"/>
          <w:numId w:val="19"/>
        </w:numPr>
        <w:rPr>
          <w:i/>
          <w:iCs/>
        </w:rPr>
      </w:pPr>
      <w:r w:rsidRPr="001C3CC6">
        <w:rPr>
          <w:i/>
          <w:iCs/>
        </w:rPr>
        <w:t xml:space="preserve">if the target relay UE is in RRC_CONNECTED, comparison is possible for the purposes of triggering a measurement report as the network can determine an appropriate offset in the trigger from knowledge of the </w:t>
      </w:r>
      <w:proofErr w:type="spellStart"/>
      <w:r w:rsidRPr="001C3CC6">
        <w:rPr>
          <w:i/>
          <w:iCs/>
        </w:rPr>
        <w:t>Uu</w:t>
      </w:r>
      <w:proofErr w:type="spellEnd"/>
      <w:r w:rsidRPr="001C3CC6">
        <w:rPr>
          <w:i/>
          <w:iCs/>
        </w:rPr>
        <w:t xml:space="preserve"> path loss of the source and target relay UEs and the SL path loss between source and remote UE.</w:t>
      </w:r>
    </w:p>
    <w:p w14:paraId="5751B675" w14:textId="77777777" w:rsidR="00997BFF" w:rsidRPr="001C3CC6" w:rsidRDefault="00997BFF" w:rsidP="00997BFF">
      <w:pPr>
        <w:pStyle w:val="B1"/>
        <w:numPr>
          <w:ilvl w:val="0"/>
          <w:numId w:val="19"/>
        </w:numPr>
        <w:rPr>
          <w:i/>
          <w:iCs/>
        </w:rPr>
      </w:pPr>
      <w:r w:rsidRPr="001C3CC6">
        <w:rPr>
          <w:i/>
          <w:iCs/>
        </w:rPr>
        <w:t xml:space="preserve">if the target relay UE is in RRC_IDLE/RRC_INACTIVE, comparison can be performed within an error range that is known to the network because the network can configure the range of possible </w:t>
      </w:r>
      <w:proofErr w:type="spellStart"/>
      <w:r w:rsidRPr="001C3CC6">
        <w:rPr>
          <w:i/>
          <w:iCs/>
        </w:rPr>
        <w:t>Uu</w:t>
      </w:r>
      <w:proofErr w:type="spellEnd"/>
      <w:r w:rsidRPr="001C3CC6">
        <w:rPr>
          <w:i/>
          <w:iCs/>
        </w:rPr>
        <w:t xml:space="preserve"> path loss of the target relay UE for transmission of the discovery.</w:t>
      </w:r>
    </w:p>
    <w:p w14:paraId="74D181B0" w14:textId="77777777" w:rsidR="00997BFF" w:rsidRPr="001C3CC6" w:rsidRDefault="00997BFF" w:rsidP="00997BFF">
      <w:pPr>
        <w:pStyle w:val="B1"/>
        <w:rPr>
          <w:i/>
          <w:iCs/>
        </w:rPr>
      </w:pPr>
      <w:r w:rsidRPr="001C3CC6">
        <w:rPr>
          <w:b/>
          <w:bCs/>
          <w:i/>
          <w:iCs/>
        </w:rPr>
        <w:t>Q2:</w:t>
      </w:r>
      <w:r w:rsidRPr="001C3CC6">
        <w:rPr>
          <w:i/>
          <w:iCs/>
        </w:rPr>
        <w:t xml:space="preserve"> </w:t>
      </w:r>
      <w:r w:rsidRPr="001C3CC6">
        <w:rPr>
          <w:i/>
          <w:iCs/>
        </w:rPr>
        <w:tab/>
        <w:t>Can the comparison of SL-RSRP measurements from different UEs be used for the purposes of triggering a measurement report?</w:t>
      </w:r>
    </w:p>
    <w:p w14:paraId="24693F51" w14:textId="77777777" w:rsidR="00997BFF" w:rsidRPr="001C3CC6" w:rsidRDefault="00997BFF" w:rsidP="00997BFF">
      <w:pPr>
        <w:pStyle w:val="B1"/>
        <w:ind w:left="0" w:firstLine="0"/>
        <w:rPr>
          <w:i/>
          <w:iCs/>
        </w:rPr>
      </w:pPr>
      <w:r w:rsidRPr="001C3CC6">
        <w:rPr>
          <w:b/>
          <w:bCs/>
          <w:i/>
          <w:iCs/>
        </w:rPr>
        <w:t>Response:</w:t>
      </w:r>
      <w:r w:rsidRPr="001C3CC6">
        <w:rPr>
          <w:i/>
          <w:iCs/>
        </w:rPr>
        <w:t xml:space="preserve"> From RAN1 perspective because the same quantities are being compared for both relays, direct comparison for the purposes of triggering a measurement report is possible.</w:t>
      </w:r>
    </w:p>
    <w:p w14:paraId="39BC8192" w14:textId="77777777" w:rsidR="00887B57" w:rsidRPr="00AB6797" w:rsidRDefault="00887B57" w:rsidP="00887B57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AB6797">
        <w:rPr>
          <w:rFonts w:ascii="Times New Roman" w:hAnsi="Times New Roman"/>
          <w:b/>
          <w:sz w:val="32"/>
          <w:szCs w:val="32"/>
        </w:rPr>
        <w:t>Conclusion</w:t>
      </w:r>
    </w:p>
    <w:p w14:paraId="0FC38BD1" w14:textId="77777777" w:rsidR="00887B57" w:rsidRPr="00AB6797" w:rsidRDefault="00887B57" w:rsidP="00887B57">
      <w:pPr>
        <w:jc w:val="both"/>
        <w:rPr>
          <w:rFonts w:ascii="Times New Roman" w:hAnsi="Times New Roman" w:cs="Times New Roman"/>
        </w:rPr>
      </w:pPr>
      <w:r w:rsidRPr="00AB6797">
        <w:rPr>
          <w:rFonts w:ascii="Times New Roman" w:hAnsi="Times New Roman" w:cs="Times New Roman"/>
        </w:rPr>
        <w:t>In this contribution, we have discussed and propose the following:</w:t>
      </w:r>
    </w:p>
    <w:p w14:paraId="2EA318C7" w14:textId="77777777" w:rsidR="00997BFF" w:rsidRDefault="00997BFF" w:rsidP="00997BFF">
      <w:pPr>
        <w:jc w:val="both"/>
        <w:rPr>
          <w:rFonts w:ascii="Times New Roman" w:eastAsiaTheme="minorEastAsia" w:hAnsi="Times New Roman" w:cs="Times New Roman"/>
          <w:i/>
        </w:rPr>
      </w:pPr>
      <w:r w:rsidRPr="00AB6797">
        <w:rPr>
          <w:rFonts w:ascii="Times New Roman" w:eastAsiaTheme="minorEastAsia" w:hAnsi="Times New Roman" w:cs="Times New Roman"/>
          <w:b/>
          <w:bCs/>
          <w:i/>
          <w:u w:val="single"/>
        </w:rPr>
        <w:t xml:space="preserve">Proposal </w:t>
      </w:r>
      <w:r>
        <w:rPr>
          <w:rFonts w:ascii="Times New Roman" w:eastAsiaTheme="minorEastAsia" w:hAnsi="Times New Roman" w:cs="Times New Roman"/>
          <w:b/>
          <w:bCs/>
          <w:i/>
          <w:u w:val="single"/>
        </w:rPr>
        <w:t>1</w:t>
      </w:r>
      <w:r w:rsidRPr="00AB6797">
        <w:rPr>
          <w:rFonts w:ascii="Times New Roman" w:eastAsiaTheme="minorEastAsia" w:hAnsi="Times New Roman" w:cs="Times New Roman"/>
          <w:i/>
        </w:rPr>
        <w:t>:</w:t>
      </w:r>
      <w:r>
        <w:rPr>
          <w:rFonts w:ascii="Times New Roman" w:eastAsiaTheme="minorEastAsia" w:hAnsi="Times New Roman" w:cs="Times New Roman"/>
          <w:i/>
        </w:rPr>
        <w:t xml:space="preserve"> Send a response LS with following answers (also draft response LS in the appendix):</w:t>
      </w:r>
    </w:p>
    <w:p w14:paraId="41FA543F" w14:textId="77777777" w:rsidR="00997BFF" w:rsidRPr="00E62BA2" w:rsidRDefault="00997BFF" w:rsidP="00997BFF">
      <w:pPr>
        <w:pStyle w:val="B1"/>
        <w:rPr>
          <w:i/>
          <w:iCs/>
        </w:rPr>
      </w:pPr>
      <w:r w:rsidRPr="00E62BA2">
        <w:rPr>
          <w:b/>
          <w:bCs/>
          <w:i/>
          <w:iCs/>
        </w:rPr>
        <w:t>Q1:</w:t>
      </w:r>
      <w:r w:rsidRPr="00E62BA2">
        <w:rPr>
          <w:i/>
          <w:iCs/>
        </w:rPr>
        <w:t xml:space="preserve"> </w:t>
      </w:r>
      <w:r w:rsidRPr="00E62BA2">
        <w:rPr>
          <w:i/>
          <w:iCs/>
        </w:rPr>
        <w:tab/>
        <w:t>Can the comparison of SL-RSRP and SD-RSRP measurement be used for the purposes of triggering a measurement report?</w:t>
      </w:r>
    </w:p>
    <w:p w14:paraId="3B7ED971" w14:textId="77777777" w:rsidR="00997BFF" w:rsidRPr="00E62BA2" w:rsidRDefault="00997BFF" w:rsidP="00997BFF">
      <w:pPr>
        <w:pStyle w:val="B1"/>
        <w:ind w:left="0" w:firstLine="0"/>
        <w:rPr>
          <w:i/>
          <w:iCs/>
        </w:rPr>
      </w:pPr>
      <w:r w:rsidRPr="00E62BA2">
        <w:rPr>
          <w:b/>
          <w:bCs/>
          <w:i/>
          <w:iCs/>
        </w:rPr>
        <w:lastRenderedPageBreak/>
        <w:t>Response:</w:t>
      </w:r>
      <w:r w:rsidRPr="00E62BA2">
        <w:rPr>
          <w:i/>
          <w:iCs/>
        </w:rPr>
        <w:t xml:space="preserve"> From RAN1 perspective:</w:t>
      </w:r>
    </w:p>
    <w:p w14:paraId="0C6894C1" w14:textId="77777777" w:rsidR="00997BFF" w:rsidRPr="00E62BA2" w:rsidRDefault="00997BFF" w:rsidP="00997BFF">
      <w:pPr>
        <w:pStyle w:val="B1"/>
        <w:numPr>
          <w:ilvl w:val="0"/>
          <w:numId w:val="19"/>
        </w:numPr>
        <w:rPr>
          <w:i/>
          <w:iCs/>
        </w:rPr>
      </w:pPr>
      <w:r w:rsidRPr="00E62BA2">
        <w:rPr>
          <w:i/>
          <w:iCs/>
        </w:rPr>
        <w:t xml:space="preserve">if the target relay UE is in RRC_CONNECTED, comparison is possible for the purposes of triggering a measurement report as the network can determine an appropriate offset in the trigger from knowledge of the </w:t>
      </w:r>
      <w:proofErr w:type="spellStart"/>
      <w:r w:rsidRPr="00E62BA2">
        <w:rPr>
          <w:i/>
          <w:iCs/>
        </w:rPr>
        <w:t>Uu</w:t>
      </w:r>
      <w:proofErr w:type="spellEnd"/>
      <w:r w:rsidRPr="00E62BA2">
        <w:rPr>
          <w:i/>
          <w:iCs/>
        </w:rPr>
        <w:t xml:space="preserve"> path loss of the source and target relay UEs and the SL path loss between source and remote UE.</w:t>
      </w:r>
    </w:p>
    <w:p w14:paraId="231F5548" w14:textId="77777777" w:rsidR="00997BFF" w:rsidRPr="00E62BA2" w:rsidRDefault="00997BFF" w:rsidP="00997BFF">
      <w:pPr>
        <w:pStyle w:val="B1"/>
        <w:numPr>
          <w:ilvl w:val="0"/>
          <w:numId w:val="19"/>
        </w:numPr>
        <w:rPr>
          <w:i/>
          <w:iCs/>
        </w:rPr>
      </w:pPr>
      <w:r w:rsidRPr="00E62BA2">
        <w:rPr>
          <w:i/>
          <w:iCs/>
        </w:rPr>
        <w:t xml:space="preserve">if the target relay UE is in RRC_IDLE/RRC_INACTIVE, comparison can be performed within an error range that is known to the network because the network can configure the range of possible </w:t>
      </w:r>
      <w:proofErr w:type="spellStart"/>
      <w:r w:rsidRPr="00E62BA2">
        <w:rPr>
          <w:i/>
          <w:iCs/>
        </w:rPr>
        <w:t>Uu</w:t>
      </w:r>
      <w:proofErr w:type="spellEnd"/>
      <w:r w:rsidRPr="00E62BA2">
        <w:rPr>
          <w:i/>
          <w:iCs/>
        </w:rPr>
        <w:t xml:space="preserve"> path loss of the target relay UE for transmission of the discovery.</w:t>
      </w:r>
    </w:p>
    <w:p w14:paraId="0417623C" w14:textId="77777777" w:rsidR="00997BFF" w:rsidRPr="00E62BA2" w:rsidRDefault="00997BFF" w:rsidP="00997BFF">
      <w:pPr>
        <w:pStyle w:val="B1"/>
        <w:rPr>
          <w:i/>
          <w:iCs/>
        </w:rPr>
      </w:pPr>
      <w:r w:rsidRPr="00E62BA2">
        <w:rPr>
          <w:b/>
          <w:bCs/>
          <w:i/>
          <w:iCs/>
        </w:rPr>
        <w:t>Q2:</w:t>
      </w:r>
      <w:r w:rsidRPr="00E62BA2">
        <w:rPr>
          <w:i/>
          <w:iCs/>
        </w:rPr>
        <w:t xml:space="preserve"> </w:t>
      </w:r>
      <w:r w:rsidRPr="00E62BA2">
        <w:rPr>
          <w:i/>
          <w:iCs/>
        </w:rPr>
        <w:tab/>
        <w:t>Can the comparison of SL-RSRP measurements from different UEs be used for the purposes of triggering a measurement report?</w:t>
      </w:r>
    </w:p>
    <w:p w14:paraId="10203852" w14:textId="77777777" w:rsidR="00997BFF" w:rsidRPr="00E62BA2" w:rsidRDefault="00997BFF" w:rsidP="00997BFF">
      <w:pPr>
        <w:pStyle w:val="B1"/>
        <w:ind w:left="0" w:firstLine="0"/>
        <w:rPr>
          <w:i/>
          <w:iCs/>
        </w:rPr>
      </w:pPr>
      <w:r w:rsidRPr="00E62BA2">
        <w:rPr>
          <w:b/>
          <w:bCs/>
          <w:i/>
          <w:iCs/>
        </w:rPr>
        <w:t>Response:</w:t>
      </w:r>
      <w:r w:rsidRPr="00E62BA2">
        <w:rPr>
          <w:i/>
          <w:iCs/>
        </w:rPr>
        <w:t xml:space="preserve"> From RAN1 perspective because the same quantities are being compared for both relays, direct comparison for the purposes of triggering a measurement report is possible.</w:t>
      </w:r>
    </w:p>
    <w:p w14:paraId="55D35C49" w14:textId="77777777" w:rsidR="00887B57" w:rsidRPr="00AB6797" w:rsidRDefault="00887B57" w:rsidP="00887B57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AB6797">
        <w:rPr>
          <w:rFonts w:ascii="Times New Roman" w:hAnsi="Times New Roman"/>
          <w:b/>
          <w:sz w:val="32"/>
          <w:lang w:val="en-US"/>
        </w:rPr>
        <w:t>References</w:t>
      </w:r>
    </w:p>
    <w:p w14:paraId="28883B75" w14:textId="1C946A68" w:rsidR="00887B57" w:rsidRPr="00AB6797" w:rsidRDefault="000049ED" w:rsidP="00887B57">
      <w:pPr>
        <w:pStyle w:val="ListParagraph"/>
        <w:numPr>
          <w:ilvl w:val="0"/>
          <w:numId w:val="16"/>
        </w:numPr>
        <w:spacing w:before="240"/>
        <w:ind w:left="360"/>
        <w:rPr>
          <w:rFonts w:ascii="Times New Roman" w:hAnsi="Times New Roman" w:cs="Times New Roman"/>
          <w:lang w:eastAsia="zh-CN"/>
        </w:rPr>
      </w:pPr>
      <w:bookmarkStart w:id="3" w:name="_Ref131677437"/>
      <w:bookmarkStart w:id="4" w:name="_Ref127436252"/>
      <w:r>
        <w:rPr>
          <w:rFonts w:ascii="Times New Roman" w:hAnsi="Times New Roman" w:cs="Times New Roman"/>
          <w:lang w:eastAsia="zh-CN"/>
        </w:rPr>
        <w:t>R1</w:t>
      </w:r>
      <w:r w:rsidR="006575E7">
        <w:rPr>
          <w:rFonts w:ascii="Times New Roman" w:hAnsi="Times New Roman" w:cs="Times New Roman"/>
          <w:lang w:eastAsia="zh-CN"/>
        </w:rPr>
        <w:t>-2302824</w:t>
      </w:r>
      <w:bookmarkEnd w:id="3"/>
      <w:r w:rsidR="006575E7">
        <w:rPr>
          <w:rFonts w:ascii="Times New Roman" w:hAnsi="Times New Roman" w:cs="Times New Roman"/>
          <w:lang w:eastAsia="zh-CN"/>
        </w:rPr>
        <w:t xml:space="preserve"> - </w:t>
      </w:r>
      <w:r w:rsidR="006575E7">
        <w:rPr>
          <w:rStyle w:val="ui-provider"/>
        </w:rPr>
        <w:t>Discussion on RAN2 LS on comparison of SL-RSRP and SD-RSRP measurements</w:t>
      </w:r>
    </w:p>
    <w:p w14:paraId="75139DD0" w14:textId="53A948AE" w:rsidR="00887B57" w:rsidRPr="00AB6797" w:rsidRDefault="00887B57" w:rsidP="00887B57">
      <w:pPr>
        <w:pStyle w:val="Heading1"/>
        <w:rPr>
          <w:rFonts w:ascii="Times New Roman" w:hAnsi="Times New Roman"/>
          <w:b/>
          <w:sz w:val="32"/>
          <w:lang w:val="en-US"/>
        </w:rPr>
      </w:pPr>
      <w:bookmarkStart w:id="5" w:name="_Ref118357865"/>
      <w:bookmarkEnd w:id="4"/>
      <w:r w:rsidRPr="00AB6797">
        <w:rPr>
          <w:rFonts w:ascii="Times New Roman" w:hAnsi="Times New Roman"/>
          <w:b/>
          <w:sz w:val="32"/>
          <w:lang w:val="en-US"/>
        </w:rPr>
        <w:t>Ap</w:t>
      </w:r>
      <w:bookmarkEnd w:id="5"/>
      <w:r w:rsidRPr="00AB6797">
        <w:rPr>
          <w:rFonts w:ascii="Times New Roman" w:hAnsi="Times New Roman"/>
          <w:b/>
          <w:sz w:val="32"/>
          <w:lang w:val="en-US"/>
        </w:rPr>
        <w:t>pendix</w:t>
      </w:r>
      <w:r w:rsidR="006575E7">
        <w:rPr>
          <w:rFonts w:ascii="Times New Roman" w:hAnsi="Times New Roman"/>
          <w:b/>
          <w:sz w:val="32"/>
          <w:lang w:val="en-US"/>
        </w:rPr>
        <w:t xml:space="preserve"> – Proposed LS Text to RAN2</w:t>
      </w:r>
    </w:p>
    <w:p w14:paraId="0154DA21" w14:textId="77777777" w:rsidR="00887B57" w:rsidRPr="00AB6797" w:rsidRDefault="00887B57" w:rsidP="00887B57">
      <w:pPr>
        <w:spacing w:after="0"/>
        <w:rPr>
          <w:rFonts w:ascii="Times New Roman" w:eastAsia="Batang" w:hAnsi="Times New Roman" w:cs="Times New Roman"/>
          <w:lang w:val="en-GB" w:eastAsia="zh-CN"/>
        </w:rPr>
      </w:pPr>
    </w:p>
    <w:p w14:paraId="49871D0B" w14:textId="7BD30B40" w:rsidR="00606012" w:rsidRDefault="00606012" w:rsidP="00606012">
      <w:pPr>
        <w:pStyle w:val="Header"/>
        <w:tabs>
          <w:tab w:val="right" w:pos="9781"/>
        </w:tabs>
        <w:rPr>
          <w:b w:val="0"/>
          <w:bCs w:val="0"/>
          <w:sz w:val="22"/>
        </w:rPr>
      </w:pPr>
      <w:r w:rsidRPr="00557D6F">
        <w:rPr>
          <w:sz w:val="22"/>
        </w:rPr>
        <w:t>3GPP TSG-RAN WG</w:t>
      </w:r>
      <w:r>
        <w:rPr>
          <w:sz w:val="22"/>
        </w:rPr>
        <w:t>1</w:t>
      </w:r>
      <w:r w:rsidRPr="00557D6F">
        <w:rPr>
          <w:sz w:val="22"/>
        </w:rPr>
        <w:t xml:space="preserve"> Meeting #</w:t>
      </w:r>
      <w:r>
        <w:rPr>
          <w:sz w:val="22"/>
        </w:rPr>
        <w:t>112bis-e</w:t>
      </w:r>
      <w:r>
        <w:rPr>
          <w:sz w:val="22"/>
        </w:rPr>
        <w:tab/>
      </w:r>
      <w:r w:rsidRPr="00D24338">
        <w:rPr>
          <w:sz w:val="22"/>
        </w:rPr>
        <w:t>R2-</w:t>
      </w:r>
      <w:r>
        <w:rPr>
          <w:sz w:val="22"/>
        </w:rPr>
        <w:t>230xxxx</w:t>
      </w:r>
    </w:p>
    <w:p w14:paraId="5F7210A0" w14:textId="08E9B0F1" w:rsidR="00606012" w:rsidRDefault="00606012" w:rsidP="00606012">
      <w:pPr>
        <w:pStyle w:val="Header"/>
        <w:rPr>
          <w:b w:val="0"/>
          <w:bCs w:val="0"/>
          <w:sz w:val="22"/>
        </w:rPr>
      </w:pPr>
      <w:r>
        <w:rPr>
          <w:sz w:val="22"/>
        </w:rPr>
        <w:t>Online</w:t>
      </w:r>
      <w:r w:rsidRPr="00380BAF">
        <w:rPr>
          <w:sz w:val="22"/>
        </w:rPr>
        <w:t xml:space="preserve">, </w:t>
      </w:r>
      <w:r>
        <w:rPr>
          <w:sz w:val="22"/>
        </w:rPr>
        <w:t>April 17, 26,</w:t>
      </w:r>
      <w:r w:rsidRPr="00380BAF">
        <w:rPr>
          <w:sz w:val="22"/>
        </w:rPr>
        <w:t xml:space="preserve"> 202</w:t>
      </w:r>
      <w:r>
        <w:rPr>
          <w:sz w:val="22"/>
        </w:rPr>
        <w:t>3</w:t>
      </w:r>
    </w:p>
    <w:p w14:paraId="35F4BDF7" w14:textId="77777777" w:rsidR="00606012" w:rsidRDefault="00606012" w:rsidP="00606012">
      <w:pPr>
        <w:rPr>
          <w:rFonts w:ascii="Arial" w:hAnsi="Arial" w:cs="Arial"/>
        </w:rPr>
      </w:pPr>
    </w:p>
    <w:p w14:paraId="09287F88" w14:textId="508420D8" w:rsidR="00606012" w:rsidRPr="00277C00" w:rsidRDefault="00606012" w:rsidP="00606012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  <w:t>[</w:t>
      </w:r>
      <w:r w:rsidRPr="00277C00">
        <w:rPr>
          <w:rFonts w:ascii="Arial" w:hAnsi="Arial" w:cs="Arial"/>
          <w:b/>
          <w:highlight w:val="yellow"/>
        </w:rPr>
        <w:t>DRAFT</w:t>
      </w:r>
      <w:r w:rsidRPr="00277C00">
        <w:rPr>
          <w:rFonts w:ascii="Arial" w:hAnsi="Arial" w:cs="Arial"/>
          <w:b/>
        </w:rPr>
        <w:t xml:space="preserve">] </w:t>
      </w:r>
      <w:r>
        <w:rPr>
          <w:rFonts w:ascii="Arial" w:hAnsi="Arial" w:cs="Arial"/>
        </w:rPr>
        <w:t>Response L</w:t>
      </w:r>
      <w:r w:rsidRPr="00277C00">
        <w:rPr>
          <w:rFonts w:ascii="Arial" w:hAnsi="Arial" w:cs="Arial"/>
          <w:bCs/>
        </w:rPr>
        <w:t xml:space="preserve">S on </w:t>
      </w:r>
      <w:r>
        <w:rPr>
          <w:rFonts w:ascii="Arial" w:hAnsi="Arial" w:cs="Arial"/>
          <w:bCs/>
        </w:rPr>
        <w:t>Comparison of SL-RSRP and SD-RSRP measurements</w:t>
      </w:r>
    </w:p>
    <w:p w14:paraId="71B12CDD" w14:textId="2A460B07" w:rsidR="00606012" w:rsidRPr="00277C00" w:rsidRDefault="00606012" w:rsidP="00606012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>
        <w:rPr>
          <w:rFonts w:ascii="Times New Roman" w:hAnsi="Times New Roman" w:cs="Times New Roman"/>
          <w:lang w:eastAsia="zh-CN"/>
        </w:rPr>
        <w:t>R1-2302824</w:t>
      </w:r>
    </w:p>
    <w:p w14:paraId="35131DC9" w14:textId="77777777" w:rsidR="00606012" w:rsidRPr="00277C00" w:rsidRDefault="00606012" w:rsidP="00606012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96A7978" w14:textId="77777777" w:rsidR="00606012" w:rsidRPr="00277C00" w:rsidRDefault="00606012" w:rsidP="00606012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proofErr w:type="spellStart"/>
      <w:r w:rsidRPr="00277C00">
        <w:rPr>
          <w:rFonts w:ascii="Arial" w:hAnsi="Arial" w:cs="Arial"/>
          <w:bCs/>
        </w:rPr>
        <w:t>NR_SL_relay_enh</w:t>
      </w:r>
      <w:proofErr w:type="spellEnd"/>
    </w:p>
    <w:p w14:paraId="44C2B514" w14:textId="77777777" w:rsidR="00606012" w:rsidRPr="00277C00" w:rsidRDefault="00606012" w:rsidP="00606012">
      <w:pPr>
        <w:spacing w:after="60"/>
        <w:ind w:left="1985" w:hanging="1985"/>
        <w:rPr>
          <w:rFonts w:ascii="Arial" w:hAnsi="Arial" w:cs="Arial"/>
          <w:b/>
        </w:rPr>
      </w:pPr>
    </w:p>
    <w:p w14:paraId="7CA99ADA" w14:textId="74044EBC" w:rsidR="00606012" w:rsidRPr="00277C00" w:rsidRDefault="00606012" w:rsidP="00606012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InterDigital</w:t>
      </w:r>
      <w:r w:rsidRPr="00277C00">
        <w:rPr>
          <w:rFonts w:ascii="Arial" w:hAnsi="Arial" w:cs="Arial"/>
          <w:bCs/>
        </w:rPr>
        <w:t xml:space="preserve"> [</w:t>
      </w:r>
      <w:r w:rsidRPr="00277C00">
        <w:rPr>
          <w:rFonts w:ascii="Arial" w:hAnsi="Arial" w:cs="Arial"/>
          <w:bCs/>
          <w:highlight w:val="yellow"/>
        </w:rPr>
        <w:t>TSG RAN WG2</w:t>
      </w:r>
      <w:r w:rsidRPr="00277C00">
        <w:rPr>
          <w:rFonts w:ascii="Arial" w:hAnsi="Arial" w:cs="Arial"/>
          <w:bCs/>
        </w:rPr>
        <w:t>]</w:t>
      </w:r>
    </w:p>
    <w:p w14:paraId="11A68E31" w14:textId="0A3B755B" w:rsidR="00606012" w:rsidRPr="00277C00" w:rsidRDefault="00606012" w:rsidP="00606012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WG2, TSG RAN WG 4</w:t>
      </w:r>
    </w:p>
    <w:p w14:paraId="3DA99DFB" w14:textId="77777777" w:rsidR="00606012" w:rsidRPr="00277C00" w:rsidRDefault="00606012" w:rsidP="00606012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F1E7828" w14:textId="77777777" w:rsidR="00606012" w:rsidRPr="00277C00" w:rsidRDefault="00606012" w:rsidP="00606012">
      <w:pPr>
        <w:spacing w:after="60"/>
        <w:ind w:left="1985" w:hanging="1985"/>
        <w:rPr>
          <w:rFonts w:ascii="Arial" w:hAnsi="Arial" w:cs="Arial"/>
          <w:bCs/>
        </w:rPr>
      </w:pPr>
    </w:p>
    <w:p w14:paraId="3EF4656E" w14:textId="77777777" w:rsidR="00606012" w:rsidRPr="00277C00" w:rsidRDefault="00606012" w:rsidP="00606012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Contact Person:</w:t>
      </w:r>
    </w:p>
    <w:p w14:paraId="40E41111" w14:textId="4575968C" w:rsidR="00606012" w:rsidRPr="00277C00" w:rsidRDefault="00606012" w:rsidP="0060601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Name:</w:t>
      </w:r>
      <w:r w:rsidRPr="00277C00">
        <w:rPr>
          <w:rFonts w:ascii="Arial" w:hAnsi="Arial" w:cs="Arial"/>
          <w:bCs/>
        </w:rPr>
        <w:tab/>
      </w:r>
      <w:r w:rsidR="00E446E2">
        <w:rPr>
          <w:rFonts w:ascii="Arial" w:hAnsi="Arial" w:cs="Arial"/>
          <w:bCs/>
        </w:rPr>
        <w:t>Moon</w:t>
      </w:r>
      <w:r w:rsidR="00013AB3">
        <w:rPr>
          <w:rFonts w:ascii="Arial" w:hAnsi="Arial" w:cs="Arial"/>
          <w:bCs/>
        </w:rPr>
        <w:t>-il</w:t>
      </w:r>
      <w:r w:rsidR="00E446E2">
        <w:rPr>
          <w:rFonts w:ascii="Arial" w:hAnsi="Arial" w:cs="Arial"/>
          <w:bCs/>
        </w:rPr>
        <w:t xml:space="preserve"> Lee</w:t>
      </w:r>
    </w:p>
    <w:p w14:paraId="086F866E" w14:textId="66643E6C" w:rsidR="00606012" w:rsidRPr="00277C00" w:rsidRDefault="00606012" w:rsidP="0060601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277C00">
        <w:rPr>
          <w:rFonts w:ascii="Arial" w:hAnsi="Arial" w:cs="Arial"/>
          <w:b/>
          <w:color w:val="0000FF"/>
        </w:rPr>
        <w:t>E-mail Address:</w:t>
      </w:r>
      <w:r w:rsidRPr="00277C00">
        <w:rPr>
          <w:rFonts w:ascii="Arial" w:hAnsi="Arial" w:cs="Arial"/>
          <w:bCs/>
          <w:color w:val="0000FF"/>
        </w:rPr>
        <w:tab/>
      </w:r>
      <w:r w:rsidR="00EE3FB8">
        <w:rPr>
          <w:rFonts w:ascii="Arial" w:hAnsi="Arial" w:cs="Arial"/>
          <w:bCs/>
          <w:color w:val="0000FF"/>
        </w:rPr>
        <w:t>m</w:t>
      </w:r>
      <w:r w:rsidR="002C1A34">
        <w:rPr>
          <w:rFonts w:ascii="Arial" w:hAnsi="Arial" w:cs="Arial"/>
          <w:bCs/>
          <w:color w:val="0000FF"/>
        </w:rPr>
        <w:t>oo</w:t>
      </w:r>
      <w:r w:rsidR="003D2C5D">
        <w:rPr>
          <w:rFonts w:ascii="Arial" w:hAnsi="Arial" w:cs="Arial"/>
          <w:bCs/>
          <w:color w:val="0000FF"/>
        </w:rPr>
        <w:t>n</w:t>
      </w:r>
      <w:r w:rsidR="00EE3FB8">
        <w:rPr>
          <w:rFonts w:ascii="Arial" w:hAnsi="Arial" w:cs="Arial"/>
          <w:bCs/>
          <w:color w:val="0000FF"/>
        </w:rPr>
        <w:t>i</w:t>
      </w:r>
      <w:r w:rsidR="003D2C5D">
        <w:rPr>
          <w:rFonts w:ascii="Arial" w:hAnsi="Arial" w:cs="Arial"/>
          <w:bCs/>
          <w:color w:val="0000FF"/>
        </w:rPr>
        <w:t>l.</w:t>
      </w:r>
      <w:r w:rsidR="00EE3FB8">
        <w:rPr>
          <w:rFonts w:ascii="Arial" w:hAnsi="Arial" w:cs="Arial"/>
          <w:bCs/>
          <w:color w:val="0000FF"/>
        </w:rPr>
        <w:t>l</w:t>
      </w:r>
      <w:r w:rsidR="003D2C5D">
        <w:rPr>
          <w:rFonts w:ascii="Arial" w:hAnsi="Arial" w:cs="Arial"/>
          <w:bCs/>
          <w:color w:val="0000FF"/>
        </w:rPr>
        <w:t>ee@</w:t>
      </w:r>
      <w:r w:rsidR="00EE3FB8">
        <w:rPr>
          <w:rFonts w:ascii="Arial" w:hAnsi="Arial" w:cs="Arial"/>
          <w:bCs/>
          <w:color w:val="0000FF"/>
        </w:rPr>
        <w:t>i</w:t>
      </w:r>
      <w:r w:rsidR="003D2C5D">
        <w:rPr>
          <w:rFonts w:ascii="Arial" w:hAnsi="Arial" w:cs="Arial"/>
          <w:bCs/>
          <w:color w:val="0000FF"/>
        </w:rPr>
        <w:t>nter</w:t>
      </w:r>
      <w:r w:rsidR="00EE3FB8">
        <w:rPr>
          <w:rFonts w:ascii="Arial" w:hAnsi="Arial" w:cs="Arial"/>
          <w:bCs/>
          <w:color w:val="0000FF"/>
        </w:rPr>
        <w:t>d</w:t>
      </w:r>
      <w:r w:rsidR="003D2C5D">
        <w:rPr>
          <w:rFonts w:ascii="Arial" w:hAnsi="Arial" w:cs="Arial"/>
          <w:bCs/>
          <w:color w:val="0000FF"/>
        </w:rPr>
        <w:t>igital.com</w:t>
      </w:r>
    </w:p>
    <w:p w14:paraId="3984E7DA" w14:textId="77777777" w:rsidR="00606012" w:rsidRPr="00277C00" w:rsidRDefault="00606012" w:rsidP="00606012">
      <w:pPr>
        <w:spacing w:after="60"/>
        <w:ind w:left="1985" w:hanging="1985"/>
        <w:rPr>
          <w:rFonts w:ascii="Arial" w:hAnsi="Arial" w:cs="Arial"/>
          <w:b/>
        </w:rPr>
      </w:pPr>
    </w:p>
    <w:p w14:paraId="3ABF7162" w14:textId="77777777" w:rsidR="00606012" w:rsidRPr="00277C00" w:rsidRDefault="00606012" w:rsidP="00606012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 xml:space="preserve">Send any </w:t>
      </w:r>
      <w:proofErr w:type="gramStart"/>
      <w:r w:rsidRPr="00277C00">
        <w:rPr>
          <w:rFonts w:ascii="Arial" w:hAnsi="Arial" w:cs="Arial"/>
          <w:b/>
        </w:rPr>
        <w:t>reply</w:t>
      </w:r>
      <w:proofErr w:type="gramEnd"/>
      <w:r w:rsidRPr="00277C00">
        <w:rPr>
          <w:rFonts w:ascii="Arial" w:hAnsi="Arial" w:cs="Arial"/>
          <w:b/>
        </w:rPr>
        <w:t xml:space="preserve">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5D6D989D" w14:textId="77777777" w:rsidR="00606012" w:rsidRPr="00277C00" w:rsidRDefault="00606012" w:rsidP="00606012">
      <w:pPr>
        <w:spacing w:after="60"/>
        <w:ind w:left="1985" w:hanging="1985"/>
        <w:rPr>
          <w:rFonts w:ascii="Arial" w:hAnsi="Arial" w:cs="Arial"/>
          <w:b/>
        </w:rPr>
      </w:pPr>
    </w:p>
    <w:p w14:paraId="50849AF9" w14:textId="77777777" w:rsidR="00606012" w:rsidRPr="00277C00" w:rsidRDefault="00606012" w:rsidP="00606012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A3A176E" w14:textId="77777777" w:rsidR="00606012" w:rsidRDefault="00606012" w:rsidP="00606012">
      <w:pPr>
        <w:pBdr>
          <w:bottom w:val="single" w:sz="4" w:space="1" w:color="auto"/>
        </w:pBdr>
        <w:rPr>
          <w:rFonts w:ascii="Arial" w:hAnsi="Arial" w:cs="Arial"/>
        </w:rPr>
      </w:pPr>
    </w:p>
    <w:p w14:paraId="71A189AF" w14:textId="77777777" w:rsidR="00606012" w:rsidRDefault="00606012" w:rsidP="00606012">
      <w:pPr>
        <w:rPr>
          <w:rFonts w:ascii="Arial" w:hAnsi="Arial" w:cs="Arial"/>
        </w:rPr>
      </w:pPr>
    </w:p>
    <w:p w14:paraId="5D2BFDA7" w14:textId="77777777" w:rsidR="00606012" w:rsidRDefault="00606012" w:rsidP="006060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5BA8171" w14:textId="3EC5F1D4" w:rsidR="00606012" w:rsidRDefault="00EE3FB8" w:rsidP="00606012">
      <w:pPr>
        <w:tabs>
          <w:tab w:val="center" w:pos="4153"/>
          <w:tab w:val="right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RAN2 thanks RAN1 for their LS </w:t>
      </w:r>
      <w:r w:rsidRPr="00EE3FB8">
        <w:rPr>
          <w:rFonts w:ascii="Arial" w:hAnsi="Arial" w:cs="Arial"/>
        </w:rPr>
        <w:t>R1-2302824</w:t>
      </w:r>
      <w:r>
        <w:rPr>
          <w:rFonts w:ascii="Arial" w:hAnsi="Arial" w:cs="Arial"/>
        </w:rPr>
        <w:t xml:space="preserve">.  RAN1 discussed the </w:t>
      </w:r>
      <w:r w:rsidR="00B713D6">
        <w:rPr>
          <w:rFonts w:ascii="Arial" w:hAnsi="Arial" w:cs="Arial"/>
        </w:rPr>
        <w:t xml:space="preserve">questions sent by RAN1 and </w:t>
      </w:r>
      <w:r w:rsidR="00B963DA">
        <w:rPr>
          <w:rFonts w:ascii="Arial" w:hAnsi="Arial" w:cs="Arial"/>
        </w:rPr>
        <w:t>has the following answers.</w:t>
      </w:r>
    </w:p>
    <w:p w14:paraId="4ADB39F1" w14:textId="77777777" w:rsidR="00B963DA" w:rsidRDefault="00B963DA" w:rsidP="00606012">
      <w:pPr>
        <w:tabs>
          <w:tab w:val="center" w:pos="4153"/>
          <w:tab w:val="right" w:pos="8306"/>
        </w:tabs>
        <w:spacing w:after="120"/>
        <w:rPr>
          <w:rFonts w:ascii="Arial" w:hAnsi="Arial" w:cs="Arial"/>
        </w:rPr>
      </w:pPr>
    </w:p>
    <w:p w14:paraId="3F04BF4A" w14:textId="574AA9EB" w:rsidR="00606012" w:rsidRDefault="00606012" w:rsidP="00606012">
      <w:pPr>
        <w:pStyle w:val="B1"/>
      </w:pPr>
      <w:r w:rsidRPr="00680A5A">
        <w:rPr>
          <w:b/>
          <w:bCs/>
        </w:rPr>
        <w:t>Q</w:t>
      </w:r>
      <w:r>
        <w:rPr>
          <w:b/>
          <w:bCs/>
        </w:rPr>
        <w:t>1</w:t>
      </w:r>
      <w:r w:rsidRPr="00680A5A">
        <w:rPr>
          <w:b/>
          <w:bCs/>
        </w:rPr>
        <w:t>:</w:t>
      </w:r>
      <w:r>
        <w:t xml:space="preserve"> </w:t>
      </w:r>
      <w:r>
        <w:tab/>
        <w:t>Can the comparison of SL-RSRP and SD-RSRP measurement be used for the purposes of triggering a measurement report?</w:t>
      </w:r>
    </w:p>
    <w:p w14:paraId="06366692" w14:textId="4EB29DFA" w:rsidR="00963AB6" w:rsidRDefault="00B963DA" w:rsidP="00B963DA">
      <w:pPr>
        <w:pStyle w:val="B1"/>
        <w:ind w:left="0" w:firstLine="0"/>
      </w:pPr>
      <w:r>
        <w:rPr>
          <w:b/>
          <w:bCs/>
        </w:rPr>
        <w:t>Response:</w:t>
      </w:r>
      <w:r>
        <w:t xml:space="preserve"> </w:t>
      </w:r>
      <w:r w:rsidR="00963AB6">
        <w:t>From RAN1 perspective:</w:t>
      </w:r>
    </w:p>
    <w:p w14:paraId="66656E44" w14:textId="35635098" w:rsidR="00B963DA" w:rsidRDefault="00963AB6" w:rsidP="00963AB6">
      <w:pPr>
        <w:pStyle w:val="B1"/>
        <w:numPr>
          <w:ilvl w:val="0"/>
          <w:numId w:val="19"/>
        </w:numPr>
      </w:pPr>
      <w:r w:rsidRPr="00963AB6">
        <w:t xml:space="preserve">if the target relay UE is in RRC_CONNECTED, comparison is possible for the purposes of triggering a measurement report as the network can determine an appropriate offset in the trigger from knowledge of the </w:t>
      </w:r>
      <w:proofErr w:type="spellStart"/>
      <w:r w:rsidRPr="00963AB6">
        <w:t>Uu</w:t>
      </w:r>
      <w:proofErr w:type="spellEnd"/>
      <w:r w:rsidRPr="00963AB6">
        <w:t xml:space="preserve"> path loss of the source and target relay UEs and the SL path loss between source and remote UE.</w:t>
      </w:r>
    </w:p>
    <w:p w14:paraId="3E17A9B7" w14:textId="2C9B949E" w:rsidR="00963AB6" w:rsidRDefault="00963AB6" w:rsidP="00963AB6">
      <w:pPr>
        <w:pStyle w:val="B1"/>
        <w:numPr>
          <w:ilvl w:val="0"/>
          <w:numId w:val="19"/>
        </w:numPr>
      </w:pPr>
      <w:r w:rsidRPr="00963AB6">
        <w:t xml:space="preserve">if the target relay UE is in RRC_IDLE/RRC_INACTIVE, comparison can be performed within an error range that is known to the network because the network can configure the range of possible </w:t>
      </w:r>
      <w:proofErr w:type="spellStart"/>
      <w:r w:rsidRPr="00963AB6">
        <w:t>Uu</w:t>
      </w:r>
      <w:proofErr w:type="spellEnd"/>
      <w:r w:rsidRPr="00963AB6">
        <w:t xml:space="preserve"> path loss of the target relay UE for transmission of the discovery.</w:t>
      </w:r>
    </w:p>
    <w:p w14:paraId="7F4E59D2" w14:textId="67C9970E" w:rsidR="00606012" w:rsidRDefault="00606012" w:rsidP="00963AB6">
      <w:pPr>
        <w:pStyle w:val="B1"/>
      </w:pPr>
      <w:r w:rsidRPr="00680A5A">
        <w:rPr>
          <w:b/>
          <w:bCs/>
        </w:rPr>
        <w:t>Q</w:t>
      </w:r>
      <w:r>
        <w:rPr>
          <w:b/>
          <w:bCs/>
        </w:rPr>
        <w:t>2</w:t>
      </w:r>
      <w:r w:rsidRPr="00680A5A">
        <w:rPr>
          <w:b/>
          <w:bCs/>
        </w:rPr>
        <w:t>:</w:t>
      </w:r>
      <w:r>
        <w:t xml:space="preserve"> </w:t>
      </w:r>
      <w:r>
        <w:tab/>
        <w:t>Can the comparison of SL-RSRP measurements from different UEs be used for the purposes of triggering a measurement report?</w:t>
      </w:r>
    </w:p>
    <w:p w14:paraId="0F48E871" w14:textId="24C15979" w:rsidR="00963AB6" w:rsidRPr="00FD252C" w:rsidRDefault="00963AB6" w:rsidP="00963AB6">
      <w:pPr>
        <w:pStyle w:val="B1"/>
        <w:ind w:left="0" w:firstLine="0"/>
        <w:rPr>
          <w:iCs/>
        </w:rPr>
      </w:pPr>
      <w:r>
        <w:rPr>
          <w:b/>
          <w:bCs/>
        </w:rPr>
        <w:t>Response:</w:t>
      </w:r>
      <w:r>
        <w:t xml:space="preserve"> From RAN1 perspective</w:t>
      </w:r>
      <w:r w:rsidR="00130AE4">
        <w:t xml:space="preserve"> </w:t>
      </w:r>
      <w:r w:rsidR="00130AE4" w:rsidRPr="001C3CC6">
        <w:t xml:space="preserve">because the same quantities are being compared for both relays, direct comparison </w:t>
      </w:r>
      <w:r w:rsidR="00FD252C" w:rsidRPr="001C3CC6">
        <w:t xml:space="preserve">for the purposes of triggering a measurement report </w:t>
      </w:r>
      <w:r w:rsidR="00130AE4" w:rsidRPr="001C3CC6">
        <w:t>is possible</w:t>
      </w:r>
      <w:r w:rsidR="00FD252C" w:rsidRPr="001C3CC6">
        <w:t>.</w:t>
      </w:r>
    </w:p>
    <w:p w14:paraId="7BD8CDCA" w14:textId="77777777" w:rsidR="00606012" w:rsidRPr="00E7017E" w:rsidRDefault="00606012" w:rsidP="00606012">
      <w:pPr>
        <w:pStyle w:val="B1"/>
      </w:pPr>
    </w:p>
    <w:p w14:paraId="475BAC01" w14:textId="77777777" w:rsidR="00606012" w:rsidRDefault="00606012" w:rsidP="006060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2E27250" w14:textId="5DC4BE57" w:rsidR="00606012" w:rsidRPr="00277C00" w:rsidRDefault="00606012" w:rsidP="00606012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</w:t>
      </w:r>
      <w:r w:rsidR="009C754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644839A2" w14:textId="68C29000" w:rsidR="00606012" w:rsidRDefault="00606012" w:rsidP="00606012">
      <w:pPr>
        <w:spacing w:after="120"/>
        <w:ind w:left="993" w:hanging="993"/>
        <w:rPr>
          <w:rFonts w:ascii="Arial" w:hAnsi="Arial" w:cs="Arial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183E3E">
        <w:rPr>
          <w:rFonts w:ascii="Arial" w:hAnsi="Arial" w:cs="Arial"/>
        </w:rPr>
        <w:t>2 should inform RAN1 if they have any further questions</w:t>
      </w:r>
      <w:r>
        <w:rPr>
          <w:rFonts w:ascii="Arial" w:hAnsi="Arial" w:cs="Arial"/>
        </w:rPr>
        <w:t>.</w:t>
      </w:r>
    </w:p>
    <w:p w14:paraId="41D7DC22" w14:textId="77777777" w:rsidR="00606012" w:rsidRDefault="00606012" w:rsidP="00606012">
      <w:pPr>
        <w:spacing w:after="120"/>
        <w:rPr>
          <w:rFonts w:ascii="Arial" w:hAnsi="Arial" w:cs="Arial"/>
          <w:b/>
        </w:rPr>
      </w:pPr>
    </w:p>
    <w:p w14:paraId="1124EDDB" w14:textId="2E82535D" w:rsidR="00606012" w:rsidRPr="005C7689" w:rsidRDefault="00606012" w:rsidP="006060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83E3E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50C59471" w14:textId="38ABE8F2" w:rsidR="00606012" w:rsidRDefault="00606012" w:rsidP="0060601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</w:t>
      </w:r>
      <w:r w:rsidR="007417DB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ab/>
      </w:r>
      <w:r w:rsidR="007417DB">
        <w:rPr>
          <w:rFonts w:ascii="Arial" w:hAnsi="Arial" w:cs="Arial"/>
          <w:bCs/>
        </w:rPr>
        <w:t>from 2023-05-22</w:t>
      </w:r>
      <w:r w:rsidR="007417DB">
        <w:rPr>
          <w:rFonts w:ascii="Arial" w:hAnsi="Arial" w:cs="Arial"/>
          <w:bCs/>
        </w:rPr>
        <w:tab/>
        <w:t>to 2023-05-26</w:t>
      </w:r>
      <w:r w:rsidR="007417DB">
        <w:rPr>
          <w:rFonts w:ascii="Arial" w:hAnsi="Arial" w:cs="Arial"/>
          <w:bCs/>
        </w:rPr>
        <w:tab/>
      </w:r>
      <w:r w:rsidR="007417DB">
        <w:rPr>
          <w:rFonts w:ascii="Arial" w:hAnsi="Arial" w:cs="Arial"/>
          <w:bCs/>
        </w:rPr>
        <w:tab/>
        <w:t>Incheon</w:t>
      </w:r>
    </w:p>
    <w:p w14:paraId="46DCA17F" w14:textId="6276B2A2" w:rsidR="00606012" w:rsidRDefault="00606012" w:rsidP="0060601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</w:t>
      </w:r>
      <w:r w:rsidR="00993676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ab/>
        <w:t>from 2023-0</w:t>
      </w:r>
      <w:r w:rsidR="0099367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993676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>to 2023-0</w:t>
      </w:r>
      <w:r w:rsidR="0099367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99367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93676">
        <w:rPr>
          <w:rFonts w:ascii="Arial" w:hAnsi="Arial" w:cs="Arial"/>
          <w:bCs/>
        </w:rPr>
        <w:t>Toulouse</w:t>
      </w:r>
    </w:p>
    <w:p w14:paraId="7217A746" w14:textId="77777777" w:rsidR="00887B57" w:rsidRPr="00AB6797" w:rsidRDefault="00887B57" w:rsidP="00887B57">
      <w:pPr>
        <w:spacing w:before="120"/>
        <w:contextualSpacing/>
        <w:jc w:val="both"/>
        <w:rPr>
          <w:rFonts w:ascii="Times New Roman" w:hAnsi="Times New Roman" w:cs="Times New Roman"/>
          <w:b/>
          <w:bCs/>
        </w:rPr>
      </w:pPr>
    </w:p>
    <w:sectPr w:rsidR="00887B57" w:rsidRPr="00AB6797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C11CDCD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F036DAD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b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56A81"/>
    <w:multiLevelType w:val="hybridMultilevel"/>
    <w:tmpl w:val="2B78E2E2"/>
    <w:lvl w:ilvl="0" w:tplc="6194F44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179DD"/>
    <w:multiLevelType w:val="hybridMultilevel"/>
    <w:tmpl w:val="E4589AE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C21FC6">
      <w:start w:val="19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787166"/>
    <w:multiLevelType w:val="hybridMultilevel"/>
    <w:tmpl w:val="331AB4F8"/>
    <w:lvl w:ilvl="0" w:tplc="2208E3D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06466492">
    <w:abstractNumId w:val="1"/>
  </w:num>
  <w:num w:numId="2" w16cid:durableId="844051501">
    <w:abstractNumId w:val="15"/>
  </w:num>
  <w:num w:numId="3" w16cid:durableId="1630355651">
    <w:abstractNumId w:val="9"/>
  </w:num>
  <w:num w:numId="4" w16cid:durableId="778254912">
    <w:abstractNumId w:val="11"/>
  </w:num>
  <w:num w:numId="5" w16cid:durableId="1605503796">
    <w:abstractNumId w:val="13"/>
  </w:num>
  <w:num w:numId="6" w16cid:durableId="1996836394">
    <w:abstractNumId w:val="17"/>
  </w:num>
  <w:num w:numId="7" w16cid:durableId="1927953382">
    <w:abstractNumId w:val="8"/>
  </w:num>
  <w:num w:numId="8" w16cid:durableId="813251803">
    <w:abstractNumId w:val="18"/>
  </w:num>
  <w:num w:numId="9" w16cid:durableId="982856595">
    <w:abstractNumId w:val="12"/>
  </w:num>
  <w:num w:numId="10" w16cid:durableId="1573420052">
    <w:abstractNumId w:val="16"/>
  </w:num>
  <w:num w:numId="11" w16cid:durableId="266162580">
    <w:abstractNumId w:val="6"/>
  </w:num>
  <w:num w:numId="12" w16cid:durableId="1444611896">
    <w:abstractNumId w:val="10"/>
  </w:num>
  <w:num w:numId="13" w16cid:durableId="489490999">
    <w:abstractNumId w:val="5"/>
  </w:num>
  <w:num w:numId="14" w16cid:durableId="229388477">
    <w:abstractNumId w:val="7"/>
  </w:num>
  <w:num w:numId="15" w16cid:durableId="1498765546">
    <w:abstractNumId w:val="3"/>
  </w:num>
  <w:num w:numId="16" w16cid:durableId="1179587608">
    <w:abstractNumId w:val="4"/>
  </w:num>
  <w:num w:numId="17" w16cid:durableId="90974992">
    <w:abstractNumId w:val="2"/>
  </w:num>
  <w:num w:numId="18" w16cid:durableId="1129399391">
    <w:abstractNumId w:val="0"/>
  </w:num>
  <w:num w:numId="19" w16cid:durableId="2134515123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SpellingErrors/>
  <w:hideGrammaticalError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509"/>
    <w:rsid w:val="000049ED"/>
    <w:rsid w:val="00013AB3"/>
    <w:rsid w:val="00022D6F"/>
    <w:rsid w:val="00050AA8"/>
    <w:rsid w:val="000A0D45"/>
    <w:rsid w:val="0010461D"/>
    <w:rsid w:val="00130AE4"/>
    <w:rsid w:val="00133DE0"/>
    <w:rsid w:val="00167F1B"/>
    <w:rsid w:val="00183E3E"/>
    <w:rsid w:val="001A59E2"/>
    <w:rsid w:val="001C3CC6"/>
    <w:rsid w:val="002007D3"/>
    <w:rsid w:val="00271585"/>
    <w:rsid w:val="0027564C"/>
    <w:rsid w:val="002C1A34"/>
    <w:rsid w:val="002E2E3E"/>
    <w:rsid w:val="00347442"/>
    <w:rsid w:val="003806AA"/>
    <w:rsid w:val="00390038"/>
    <w:rsid w:val="003A539F"/>
    <w:rsid w:val="003C3496"/>
    <w:rsid w:val="003D2C5D"/>
    <w:rsid w:val="0048407D"/>
    <w:rsid w:val="004B05A2"/>
    <w:rsid w:val="004F24D7"/>
    <w:rsid w:val="0054301E"/>
    <w:rsid w:val="00545C9A"/>
    <w:rsid w:val="0056696B"/>
    <w:rsid w:val="0057201A"/>
    <w:rsid w:val="00595DCC"/>
    <w:rsid w:val="005B4D07"/>
    <w:rsid w:val="005C6883"/>
    <w:rsid w:val="005E32EF"/>
    <w:rsid w:val="0060065C"/>
    <w:rsid w:val="00606012"/>
    <w:rsid w:val="00643DD3"/>
    <w:rsid w:val="006575E7"/>
    <w:rsid w:val="00660B29"/>
    <w:rsid w:val="006755CC"/>
    <w:rsid w:val="00693E9F"/>
    <w:rsid w:val="006D42B3"/>
    <w:rsid w:val="006F11EA"/>
    <w:rsid w:val="007417DB"/>
    <w:rsid w:val="00780F9D"/>
    <w:rsid w:val="00783480"/>
    <w:rsid w:val="00793FBB"/>
    <w:rsid w:val="007A1252"/>
    <w:rsid w:val="007D0F9F"/>
    <w:rsid w:val="00834FE7"/>
    <w:rsid w:val="008408AF"/>
    <w:rsid w:val="008631F9"/>
    <w:rsid w:val="00871E90"/>
    <w:rsid w:val="0088457D"/>
    <w:rsid w:val="00887B57"/>
    <w:rsid w:val="008A6728"/>
    <w:rsid w:val="008C3DEE"/>
    <w:rsid w:val="008C7670"/>
    <w:rsid w:val="0090655A"/>
    <w:rsid w:val="00963AB6"/>
    <w:rsid w:val="0097366F"/>
    <w:rsid w:val="00993676"/>
    <w:rsid w:val="00997BFF"/>
    <w:rsid w:val="009B0647"/>
    <w:rsid w:val="009C7544"/>
    <w:rsid w:val="009D74CF"/>
    <w:rsid w:val="00A536A4"/>
    <w:rsid w:val="00A63009"/>
    <w:rsid w:val="00A66716"/>
    <w:rsid w:val="00A90B88"/>
    <w:rsid w:val="00AB0475"/>
    <w:rsid w:val="00AC7B4D"/>
    <w:rsid w:val="00B21E49"/>
    <w:rsid w:val="00B568E7"/>
    <w:rsid w:val="00B713D6"/>
    <w:rsid w:val="00B77EE5"/>
    <w:rsid w:val="00B907B0"/>
    <w:rsid w:val="00B963DA"/>
    <w:rsid w:val="00BA18A9"/>
    <w:rsid w:val="00BF7B4E"/>
    <w:rsid w:val="00CA0DFF"/>
    <w:rsid w:val="00CE41C9"/>
    <w:rsid w:val="00D01509"/>
    <w:rsid w:val="00D11186"/>
    <w:rsid w:val="00D85585"/>
    <w:rsid w:val="00DB2D5F"/>
    <w:rsid w:val="00E10255"/>
    <w:rsid w:val="00E10C45"/>
    <w:rsid w:val="00E446E2"/>
    <w:rsid w:val="00E70A63"/>
    <w:rsid w:val="00E8140C"/>
    <w:rsid w:val="00E81BD1"/>
    <w:rsid w:val="00EA6FBC"/>
    <w:rsid w:val="00EE3FB8"/>
    <w:rsid w:val="00EE5D14"/>
    <w:rsid w:val="00F57BBA"/>
    <w:rsid w:val="00F65D70"/>
    <w:rsid w:val="00F93F2B"/>
    <w:rsid w:val="00FD252C"/>
    <w:rsid w:val="00FE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F502A"/>
  <w15:chartTrackingRefBased/>
  <w15:docId w15:val="{6DC90B0C-8EC1-404F-ACE6-3FE347960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B57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887B5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36"/>
      <w:lang w:val="en-GB" w:eastAsia="zh-CN"/>
      <w14:ligatures w14:val="none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887B5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87B5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887B5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87B5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87B57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887B5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887B5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7B5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887B57"/>
    <w:rPr>
      <w:rFonts w:ascii="Arial" w:eastAsia="SimSun" w:hAnsi="Arial" w:cs="Times New Roman"/>
      <w:kern w:val="0"/>
      <w:sz w:val="36"/>
      <w:szCs w:val="36"/>
      <w:lang w:val="en-GB" w:eastAsia="zh-CN"/>
      <w14:ligatures w14:val="none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887B57"/>
    <w:rPr>
      <w:rFonts w:ascii="Arial" w:eastAsia="SimSun" w:hAnsi="Arial" w:cs="Times New Roman"/>
      <w:kern w:val="0"/>
      <w:sz w:val="32"/>
      <w:szCs w:val="32"/>
      <w:lang w:val="en-GB" w:eastAsia="zh-CN"/>
      <w14:ligatures w14:val="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887B57"/>
    <w:rPr>
      <w:rFonts w:ascii="Arial" w:eastAsia="SimSun" w:hAnsi="Arial" w:cs="Times New Roman"/>
      <w:kern w:val="0"/>
      <w:sz w:val="28"/>
      <w:szCs w:val="28"/>
      <w:lang w:val="en-GB" w:eastAsia="zh-CN"/>
      <w14:ligatures w14:val="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87B57"/>
    <w:rPr>
      <w:rFonts w:ascii="Arial" w:eastAsia="SimSun" w:hAnsi="Arial" w:cs="Times New Roman"/>
      <w:kern w:val="0"/>
      <w:sz w:val="24"/>
      <w:szCs w:val="24"/>
      <w:lang w:val="en-GB" w:eastAsia="zh-CN"/>
      <w14:ligatures w14:val="none"/>
    </w:rPr>
  </w:style>
  <w:style w:type="character" w:customStyle="1" w:styleId="Heading5Char">
    <w:name w:val="Heading 5 Char"/>
    <w:basedOn w:val="DefaultParagraphFont"/>
    <w:link w:val="Heading5"/>
    <w:rsid w:val="00887B57"/>
    <w:rPr>
      <w:rFonts w:ascii="Arial" w:eastAsia="SimSun" w:hAnsi="Arial" w:cs="Times New Roman"/>
      <w:kern w:val="0"/>
      <w:lang w:val="en-GB" w:eastAsia="zh-CN"/>
      <w14:ligatures w14:val="none"/>
    </w:rPr>
  </w:style>
  <w:style w:type="character" w:customStyle="1" w:styleId="Heading6Char">
    <w:name w:val="Heading 6 Char"/>
    <w:basedOn w:val="DefaultParagraphFont"/>
    <w:link w:val="Heading6"/>
    <w:rsid w:val="00887B57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887B57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887B57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887B57"/>
    <w:rPr>
      <w:rFonts w:ascii="Arial" w:hAnsi="Arial" w:cs="Arial"/>
    </w:rPr>
  </w:style>
  <w:style w:type="paragraph" w:styleId="TOC8">
    <w:name w:val="toc 8"/>
    <w:basedOn w:val="TOC1"/>
    <w:semiHidden/>
    <w:rsid w:val="00887B57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887B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lang w:eastAsia="zh-CN"/>
      <w14:ligatures w14:val="none"/>
    </w:rPr>
  </w:style>
  <w:style w:type="paragraph" w:customStyle="1" w:styleId="Figure">
    <w:name w:val="Figure"/>
    <w:basedOn w:val="Normal"/>
    <w:next w:val="Caption"/>
    <w:rsid w:val="00887B57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887B57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887B57"/>
    <w:pPr>
      <w:ind w:left="1701" w:hanging="1701"/>
    </w:pPr>
  </w:style>
  <w:style w:type="paragraph" w:styleId="TOC4">
    <w:name w:val="toc 4"/>
    <w:basedOn w:val="TOC3"/>
    <w:semiHidden/>
    <w:rsid w:val="00887B57"/>
    <w:pPr>
      <w:ind w:left="1418" w:hanging="1418"/>
    </w:pPr>
  </w:style>
  <w:style w:type="paragraph" w:styleId="TOC3">
    <w:name w:val="toc 3"/>
    <w:basedOn w:val="TOC2"/>
    <w:semiHidden/>
    <w:rsid w:val="00887B57"/>
    <w:pPr>
      <w:ind w:left="1134" w:hanging="1134"/>
    </w:pPr>
  </w:style>
  <w:style w:type="paragraph" w:styleId="TOC2">
    <w:name w:val="toc 2"/>
    <w:basedOn w:val="TOC1"/>
    <w:semiHidden/>
    <w:rsid w:val="00887B57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887B57"/>
    <w:pPr>
      <w:ind w:left="284"/>
    </w:pPr>
  </w:style>
  <w:style w:type="paragraph" w:styleId="Index1">
    <w:name w:val="index 1"/>
    <w:basedOn w:val="Normal"/>
    <w:semiHidden/>
    <w:rsid w:val="00887B57"/>
    <w:pPr>
      <w:keepLines/>
    </w:pPr>
  </w:style>
  <w:style w:type="paragraph" w:styleId="DocumentMap">
    <w:name w:val="Document Map"/>
    <w:basedOn w:val="Normal"/>
    <w:link w:val="DocumentMapChar"/>
    <w:semiHidden/>
    <w:rsid w:val="00887B5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887B57"/>
    <w:rPr>
      <w:rFonts w:ascii="Tahoma" w:hAnsi="Tahoma" w:cs="Tahoma"/>
      <w:shd w:val="clear" w:color="auto" w:fill="000080"/>
    </w:rPr>
  </w:style>
  <w:style w:type="paragraph" w:styleId="ListNumber2">
    <w:name w:val="List Number 2"/>
    <w:basedOn w:val="ListNumber"/>
    <w:rsid w:val="00887B57"/>
    <w:pPr>
      <w:ind w:left="851"/>
    </w:pPr>
  </w:style>
  <w:style w:type="paragraph" w:styleId="ListNumber">
    <w:name w:val="List Number"/>
    <w:basedOn w:val="List"/>
    <w:rsid w:val="00887B57"/>
  </w:style>
  <w:style w:type="paragraph" w:styleId="List">
    <w:name w:val="List"/>
    <w:basedOn w:val="Normal"/>
    <w:rsid w:val="00887B57"/>
    <w:pPr>
      <w:ind w:left="568" w:hanging="284"/>
    </w:pPr>
  </w:style>
  <w:style w:type="paragraph" w:styleId="Header">
    <w:name w:val="header"/>
    <w:aliases w:val="header odd"/>
    <w:link w:val="HeaderChar"/>
    <w:rsid w:val="00887B5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Arial"/>
      <w:b/>
      <w:bCs/>
      <w:noProof/>
      <w:kern w:val="0"/>
      <w:sz w:val="18"/>
      <w:szCs w:val="18"/>
      <w:lang w:eastAsia="zh-CN"/>
      <w14:ligatures w14:val="none"/>
    </w:rPr>
  </w:style>
  <w:style w:type="character" w:customStyle="1" w:styleId="HeaderChar">
    <w:name w:val="Header Char"/>
    <w:aliases w:val="header odd Char"/>
    <w:basedOn w:val="DefaultParagraphFont"/>
    <w:link w:val="Header"/>
    <w:rsid w:val="00887B57"/>
    <w:rPr>
      <w:rFonts w:ascii="Arial" w:eastAsia="SimSun" w:hAnsi="Arial" w:cs="Arial"/>
      <w:b/>
      <w:bCs/>
      <w:noProof/>
      <w:kern w:val="0"/>
      <w:sz w:val="18"/>
      <w:szCs w:val="18"/>
      <w:lang w:eastAsia="zh-CN"/>
      <w14:ligatures w14:val="none"/>
    </w:rPr>
  </w:style>
  <w:style w:type="character" w:styleId="FootnoteReference">
    <w:name w:val="footnote reference"/>
    <w:semiHidden/>
    <w:rsid w:val="00887B5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87B57"/>
    <w:pPr>
      <w:keepLines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87B57"/>
    <w:rPr>
      <w:sz w:val="16"/>
      <w:szCs w:val="16"/>
    </w:rPr>
  </w:style>
  <w:style w:type="paragraph" w:customStyle="1" w:styleId="3GPPHeader">
    <w:name w:val="3GPP_Header"/>
    <w:basedOn w:val="Normal"/>
    <w:rsid w:val="00887B57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887B57"/>
    <w:pPr>
      <w:ind w:left="1418" w:hanging="1418"/>
    </w:pPr>
  </w:style>
  <w:style w:type="paragraph" w:styleId="TOC6">
    <w:name w:val="toc 6"/>
    <w:basedOn w:val="TOC5"/>
    <w:next w:val="Normal"/>
    <w:semiHidden/>
    <w:rsid w:val="00887B57"/>
    <w:pPr>
      <w:ind w:left="1985" w:hanging="1985"/>
    </w:pPr>
  </w:style>
  <w:style w:type="paragraph" w:styleId="TOC7">
    <w:name w:val="toc 7"/>
    <w:basedOn w:val="TOC6"/>
    <w:next w:val="Normal"/>
    <w:semiHidden/>
    <w:rsid w:val="00887B57"/>
    <w:pPr>
      <w:ind w:left="2268" w:hanging="2268"/>
    </w:pPr>
  </w:style>
  <w:style w:type="paragraph" w:styleId="ListBullet2">
    <w:name w:val="List Bullet 2"/>
    <w:basedOn w:val="ListBullet"/>
    <w:rsid w:val="00887B57"/>
    <w:pPr>
      <w:numPr>
        <w:numId w:val="5"/>
      </w:numPr>
    </w:pPr>
  </w:style>
  <w:style w:type="paragraph" w:styleId="ListBullet">
    <w:name w:val="List Bullet"/>
    <w:basedOn w:val="BodyText"/>
    <w:rsid w:val="00887B57"/>
    <w:pPr>
      <w:numPr>
        <w:numId w:val="18"/>
      </w:numPr>
      <w:tabs>
        <w:tab w:val="clear" w:pos="360"/>
        <w:tab w:val="num" w:pos="510"/>
      </w:tabs>
      <w:ind w:left="510" w:hanging="397"/>
    </w:pPr>
  </w:style>
  <w:style w:type="paragraph" w:styleId="ListBullet3">
    <w:name w:val="List Bullet 3"/>
    <w:basedOn w:val="ListBullet2"/>
    <w:rsid w:val="00887B57"/>
    <w:pPr>
      <w:numPr>
        <w:numId w:val="6"/>
      </w:numPr>
    </w:pPr>
  </w:style>
  <w:style w:type="paragraph" w:customStyle="1" w:styleId="EQ">
    <w:name w:val="EQ"/>
    <w:basedOn w:val="Normal"/>
    <w:next w:val="Normal"/>
    <w:rsid w:val="00887B57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887B57"/>
    <w:pPr>
      <w:ind w:left="851"/>
    </w:pPr>
  </w:style>
  <w:style w:type="paragraph" w:styleId="List3">
    <w:name w:val="List 3"/>
    <w:basedOn w:val="List2"/>
    <w:rsid w:val="00887B57"/>
    <w:pPr>
      <w:ind w:left="1135"/>
    </w:pPr>
  </w:style>
  <w:style w:type="paragraph" w:styleId="List4">
    <w:name w:val="List 4"/>
    <w:basedOn w:val="List3"/>
    <w:rsid w:val="00887B57"/>
    <w:pPr>
      <w:ind w:left="1418"/>
    </w:pPr>
  </w:style>
  <w:style w:type="paragraph" w:styleId="List5">
    <w:name w:val="List 5"/>
    <w:basedOn w:val="List4"/>
    <w:rsid w:val="00887B57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887B57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887B57"/>
    <w:pPr>
      <w:numPr>
        <w:numId w:val="7"/>
      </w:numPr>
    </w:pPr>
  </w:style>
  <w:style w:type="paragraph" w:styleId="ListBullet5">
    <w:name w:val="List Bullet 5"/>
    <w:basedOn w:val="ListBullet4"/>
    <w:rsid w:val="00887B57"/>
    <w:pPr>
      <w:numPr>
        <w:numId w:val="4"/>
      </w:numPr>
    </w:pPr>
  </w:style>
  <w:style w:type="paragraph" w:styleId="Footer">
    <w:name w:val="footer"/>
    <w:basedOn w:val="Header"/>
    <w:link w:val="FooterChar"/>
    <w:semiHidden/>
    <w:rsid w:val="00887B57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887B57"/>
    <w:rPr>
      <w:rFonts w:ascii="Arial" w:eastAsia="SimSun" w:hAnsi="Arial" w:cs="Arial"/>
      <w:b/>
      <w:bCs/>
      <w:i/>
      <w:iCs/>
      <w:noProof/>
      <w:kern w:val="0"/>
      <w:sz w:val="18"/>
      <w:szCs w:val="18"/>
      <w:lang w:eastAsia="zh-CN"/>
      <w14:ligatures w14:val="none"/>
    </w:rPr>
  </w:style>
  <w:style w:type="paragraph" w:customStyle="1" w:styleId="Reference">
    <w:name w:val="Reference"/>
    <w:basedOn w:val="Normal"/>
    <w:rsid w:val="00887B57"/>
    <w:pPr>
      <w:numPr>
        <w:numId w:val="2"/>
      </w:numPr>
    </w:pPr>
  </w:style>
  <w:style w:type="paragraph" w:styleId="BalloonText">
    <w:name w:val="Balloon Text"/>
    <w:basedOn w:val="Normal"/>
    <w:link w:val="BalloonTextChar"/>
    <w:semiHidden/>
    <w:rsid w:val="00887B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87B5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87B57"/>
  </w:style>
  <w:style w:type="paragraph" w:styleId="BodyText">
    <w:name w:val="Body Text"/>
    <w:basedOn w:val="Normal"/>
    <w:link w:val="BodyTextChar"/>
    <w:rsid w:val="00887B57"/>
    <w:rPr>
      <w:rFonts w:ascii="CG Times (WN)" w:hAnsi="CG Times (WN)"/>
    </w:rPr>
  </w:style>
  <w:style w:type="character" w:customStyle="1" w:styleId="BodyTextChar">
    <w:name w:val="Body Text Char"/>
    <w:basedOn w:val="DefaultParagraphFont"/>
    <w:link w:val="BodyText"/>
    <w:rsid w:val="00887B57"/>
    <w:rPr>
      <w:rFonts w:ascii="CG Times (WN)" w:hAnsi="CG Times (WN)"/>
    </w:rPr>
  </w:style>
  <w:style w:type="character" w:styleId="Hyperlink">
    <w:name w:val="Hyperlink"/>
    <w:uiPriority w:val="99"/>
    <w:qFormat/>
    <w:rsid w:val="00887B57"/>
    <w:rPr>
      <w:color w:val="0000FF"/>
      <w:u w:val="single"/>
    </w:rPr>
  </w:style>
  <w:style w:type="character" w:styleId="FollowedHyperlink">
    <w:name w:val="FollowedHyperlink"/>
    <w:semiHidden/>
    <w:rsid w:val="00887B57"/>
    <w:rPr>
      <w:color w:val="FF0000"/>
      <w:u w:val="single"/>
    </w:rPr>
  </w:style>
  <w:style w:type="character" w:styleId="CommentReference">
    <w:name w:val="annotation reference"/>
    <w:qFormat/>
    <w:rsid w:val="00887B5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87B5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87B57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87B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87B57"/>
    <w:rPr>
      <w:b/>
      <w:bCs/>
      <w:sz w:val="20"/>
    </w:rPr>
  </w:style>
  <w:style w:type="paragraph" w:customStyle="1" w:styleId="TH">
    <w:name w:val="TH"/>
    <w:basedOn w:val="Normal"/>
    <w:link w:val="THChar"/>
    <w:rsid w:val="00887B57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7B57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7B57"/>
    <w:rPr>
      <w:rFonts w:ascii="CG Times (WN)" w:hAnsi="CG Times (WN)"/>
      <w:color w:val="FF0000"/>
    </w:rPr>
  </w:style>
  <w:style w:type="paragraph" w:customStyle="1" w:styleId="CharCharCharCharCharCharCharCharChar">
    <w:name w:val="Char Char Char Char Char Char Char Char Char"/>
    <w:autoRedefine/>
    <w:semiHidden/>
    <w:rsid w:val="00887B57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Proposal">
    <w:name w:val="Proposal"/>
    <w:basedOn w:val="Normal"/>
    <w:rsid w:val="00887B57"/>
    <w:pPr>
      <w:numPr>
        <w:numId w:val="3"/>
      </w:numPr>
    </w:pPr>
    <w:rPr>
      <w:b/>
      <w:bCs/>
    </w:rPr>
  </w:style>
  <w:style w:type="paragraph" w:customStyle="1" w:styleId="ZT">
    <w:name w:val="ZT"/>
    <w:rsid w:val="00887B5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kern w:val="0"/>
      <w:sz w:val="34"/>
      <w:szCs w:val="20"/>
      <w:lang w:val="en-GB"/>
      <w14:ligatures w14:val="none"/>
    </w:rPr>
  </w:style>
  <w:style w:type="paragraph" w:customStyle="1" w:styleId="PL">
    <w:name w:val="PL"/>
    <w:link w:val="PLChar"/>
    <w:rsid w:val="00887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kern w:val="0"/>
      <w:sz w:val="16"/>
      <w:szCs w:val="20"/>
      <w:lang w:val="en-GB"/>
      <w14:ligatures w14:val="none"/>
    </w:rPr>
  </w:style>
  <w:style w:type="character" w:customStyle="1" w:styleId="PLChar">
    <w:name w:val="PL Char"/>
    <w:link w:val="PL"/>
    <w:rsid w:val="00887B57"/>
    <w:rPr>
      <w:rFonts w:ascii="Courier New" w:eastAsia="Times New Roman" w:hAnsi="Courier New" w:cs="Times New Roman"/>
      <w:noProof/>
      <w:kern w:val="0"/>
      <w:sz w:val="16"/>
      <w:szCs w:val="20"/>
      <w:lang w:val="en-GB"/>
      <w14:ligatures w14:val="none"/>
    </w:rPr>
  </w:style>
  <w:style w:type="paragraph" w:customStyle="1" w:styleId="TAL">
    <w:name w:val="TAL"/>
    <w:basedOn w:val="Normal"/>
    <w:link w:val="TALCar"/>
    <w:rsid w:val="00887B57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87B57"/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887B57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887B57"/>
    <w:pPr>
      <w:ind w:left="851" w:hanging="851"/>
    </w:pPr>
  </w:style>
  <w:style w:type="paragraph" w:customStyle="1" w:styleId="B1">
    <w:name w:val="B1"/>
    <w:basedOn w:val="List"/>
    <w:link w:val="B1Char1"/>
    <w:qFormat/>
    <w:rsid w:val="00887B57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887B57"/>
    <w:rPr>
      <w:rFonts w:ascii="CG Times (WN)" w:hAnsi="CG Times (WN)"/>
      <w:sz w:val="20"/>
    </w:rPr>
  </w:style>
  <w:style w:type="paragraph" w:customStyle="1" w:styleId="B2">
    <w:name w:val="B2"/>
    <w:basedOn w:val="List2"/>
    <w:link w:val="B2Char"/>
    <w:qFormat/>
    <w:rsid w:val="00887B57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887B57"/>
    <w:rPr>
      <w:rFonts w:ascii="CG Times (WN)" w:hAnsi="CG Times (WN)"/>
      <w:sz w:val="20"/>
    </w:rPr>
  </w:style>
  <w:style w:type="paragraph" w:customStyle="1" w:styleId="B3">
    <w:name w:val="B3"/>
    <w:basedOn w:val="List3"/>
    <w:link w:val="B3Char2"/>
    <w:rsid w:val="00887B57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887B57"/>
    <w:rPr>
      <w:rFonts w:ascii="CG Times (WN)" w:hAnsi="CG Times (WN)"/>
      <w:sz w:val="20"/>
    </w:rPr>
  </w:style>
  <w:style w:type="paragraph" w:customStyle="1" w:styleId="B4">
    <w:name w:val="B4"/>
    <w:basedOn w:val="List4"/>
    <w:link w:val="B4Char"/>
    <w:rsid w:val="00887B57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887B57"/>
    <w:rPr>
      <w:rFonts w:ascii="CG Times (WN)" w:hAnsi="CG Times (WN)"/>
      <w:sz w:val="20"/>
    </w:rPr>
  </w:style>
  <w:style w:type="paragraph" w:customStyle="1" w:styleId="TALCharChar">
    <w:name w:val="TAL Char Char"/>
    <w:basedOn w:val="Normal"/>
    <w:link w:val="TALCharCharChar"/>
    <w:rsid w:val="00887B57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887B57"/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87B57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887B57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887B57"/>
    <w:rPr>
      <w:rFonts w:ascii="CG Times (WN)" w:hAnsi="CG Times (WN)"/>
      <w:sz w:val="20"/>
    </w:rPr>
  </w:style>
  <w:style w:type="character" w:customStyle="1" w:styleId="THChar">
    <w:name w:val="TH Char"/>
    <w:link w:val="TH"/>
    <w:rsid w:val="00887B57"/>
    <w:rPr>
      <w:rFonts w:ascii="Arial" w:hAnsi="Arial"/>
      <w:b/>
      <w:sz w:val="20"/>
    </w:rPr>
  </w:style>
  <w:style w:type="character" w:styleId="Emphasis">
    <w:name w:val="Emphasis"/>
    <w:qFormat/>
    <w:rsid w:val="00887B57"/>
    <w:rPr>
      <w:i/>
      <w:iCs/>
    </w:rPr>
  </w:style>
  <w:style w:type="paragraph" w:customStyle="1" w:styleId="tah0">
    <w:name w:val="tah"/>
    <w:basedOn w:val="Normal"/>
    <w:rsid w:val="00887B57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887B57"/>
    <w:rPr>
      <w:b/>
      <w:bCs/>
    </w:rPr>
  </w:style>
  <w:style w:type="paragraph" w:customStyle="1" w:styleId="tal0">
    <w:name w:val="tal"/>
    <w:basedOn w:val="Normal"/>
    <w:rsid w:val="00887B57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887B57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87B57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qFormat/>
    <w:rsid w:val="00887B57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val="en-C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87B57"/>
    <w:pPr>
      <w:spacing w:after="0" w:line="240" w:lineRule="auto"/>
    </w:pPr>
    <w:rPr>
      <w:rFonts w:ascii="Times New Roman" w:eastAsia="SimSun" w:hAnsi="Times New Roman" w:cs="Times New Roman"/>
      <w:kern w:val="0"/>
      <w:szCs w:val="20"/>
      <w:lang w:val="en-GB" w:eastAsia="zh-CN"/>
      <w14:ligatures w14:val="none"/>
    </w:rPr>
  </w:style>
  <w:style w:type="character" w:customStyle="1" w:styleId="B1Zchn">
    <w:name w:val="B1 Zchn"/>
    <w:rsid w:val="00887B57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887B57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87B57"/>
    <w:rPr>
      <w:rFonts w:ascii="Arial" w:eastAsia="MS Mincho" w:hAnsi="Arial"/>
      <w:i/>
      <w:sz w:val="18"/>
      <w:lang w:eastAsia="en-GB"/>
    </w:rPr>
  </w:style>
  <w:style w:type="paragraph" w:customStyle="1" w:styleId="CRCoverPage">
    <w:name w:val="CR Cover Page"/>
    <w:rsid w:val="00887B57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customStyle="1" w:styleId="Doc-text2">
    <w:name w:val="Doc-text2"/>
    <w:basedOn w:val="Normal"/>
    <w:link w:val="Doc-text2Char"/>
    <w:qFormat/>
    <w:rsid w:val="00887B5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887B57"/>
    <w:rPr>
      <w:rFonts w:ascii="Arial" w:eastAsia="MS Mincho" w:hAnsi="Arial"/>
      <w:sz w:val="20"/>
      <w:lang w:eastAsia="en-GB"/>
    </w:rPr>
  </w:style>
  <w:style w:type="paragraph" w:customStyle="1" w:styleId="ecxmsonormal">
    <w:name w:val="ecxmsonormal"/>
    <w:basedOn w:val="Normal"/>
    <w:rsid w:val="00887B57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887B57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887B57"/>
    <w:rPr>
      <w:rFonts w:ascii="Arial" w:eastAsia="Times New Roman" w:hAnsi="Arial"/>
      <w:b/>
      <w:sz w:val="18"/>
    </w:rPr>
  </w:style>
  <w:style w:type="table" w:customStyle="1" w:styleId="TableGrid1">
    <w:name w:val="Table Grid1"/>
    <w:basedOn w:val="TableNormal"/>
    <w:next w:val="TableGrid"/>
    <w:uiPriority w:val="59"/>
    <w:rsid w:val="00887B5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87B5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87B57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7B57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87B57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87B5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87B5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87B5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87B5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87B5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87B5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87B5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87B57"/>
    <w:pPr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87B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bletext">
    <w:name w:val="Table_text"/>
    <w:basedOn w:val="Normal"/>
    <w:link w:val="TabletextChar"/>
    <w:rsid w:val="00887B5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887B57"/>
    <w:rPr>
      <w:rFonts w:eastAsia="Times New Roman"/>
      <w:sz w:val="20"/>
    </w:rPr>
  </w:style>
  <w:style w:type="paragraph" w:customStyle="1" w:styleId="Default">
    <w:name w:val="Default"/>
    <w:rsid w:val="00887B57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TICharChar">
    <w:name w:val="TI Char Char"/>
    <w:basedOn w:val="Normal"/>
    <w:semiHidden/>
    <w:rsid w:val="00887B57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887B57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887B57"/>
    <w:rPr>
      <w:b/>
      <w:bCs/>
    </w:rPr>
  </w:style>
  <w:style w:type="character" w:customStyle="1" w:styleId="TACChar">
    <w:name w:val="TAC Char"/>
    <w:link w:val="TAC"/>
    <w:rsid w:val="00887B57"/>
    <w:rPr>
      <w:rFonts w:ascii="Arial" w:hAnsi="Arial"/>
      <w:sz w:val="18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87B57"/>
    <w:rPr>
      <w:rFonts w:ascii="Calibri" w:eastAsia="Calibri" w:hAnsi="Calibri"/>
    </w:rPr>
  </w:style>
  <w:style w:type="paragraph" w:customStyle="1" w:styleId="3GPPAgreements">
    <w:name w:val="3GPP Agreements"/>
    <w:basedOn w:val="Normal"/>
    <w:link w:val="3GPPAgreementsChar"/>
    <w:qFormat/>
    <w:rsid w:val="00887B57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rsid w:val="00887B57"/>
    <w:rPr>
      <w:rFonts w:ascii="Times New Roman" w:eastAsia="SimSun" w:hAnsi="Times New Roman" w:cs="Times New Roman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887B57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rsid w:val="00887B57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887B57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887B57"/>
    <w:rPr>
      <w:rFonts w:ascii="Times New Roman" w:eastAsia="SimSun" w:hAnsi="Times New Roman" w:cs="Times New Roman"/>
      <w:szCs w:val="20"/>
    </w:rPr>
  </w:style>
  <w:style w:type="character" w:styleId="PlaceholderText">
    <w:name w:val="Placeholder Text"/>
    <w:basedOn w:val="DefaultParagraphFont"/>
    <w:uiPriority w:val="67"/>
    <w:semiHidden/>
    <w:rsid w:val="00887B57"/>
    <w:rPr>
      <w:color w:val="808080"/>
    </w:rPr>
  </w:style>
  <w:style w:type="character" w:customStyle="1" w:styleId="apple-converted-space">
    <w:name w:val="apple-converted-space"/>
    <w:rsid w:val="00887B57"/>
  </w:style>
  <w:style w:type="paragraph" w:customStyle="1" w:styleId="3GPPH2">
    <w:name w:val="3GPP H2"/>
    <w:basedOn w:val="Heading2"/>
    <w:next w:val="3GPPText"/>
    <w:link w:val="3GPPH2Char"/>
    <w:qFormat/>
    <w:rsid w:val="00887B57"/>
    <w:pPr>
      <w:tabs>
        <w:tab w:val="clear" w:pos="576"/>
        <w:tab w:val="left" w:pos="567"/>
      </w:tabs>
      <w:spacing w:before="120" w:after="120"/>
      <w:ind w:left="567" w:hanging="567"/>
    </w:pPr>
    <w:rPr>
      <w:szCs w:val="20"/>
      <w:lang w:eastAsia="en-US"/>
    </w:rPr>
  </w:style>
  <w:style w:type="character" w:customStyle="1" w:styleId="3GPPH2Char">
    <w:name w:val="3GPP H2 Char"/>
    <w:link w:val="3GPPH2"/>
    <w:rsid w:val="00887B57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paragraph" w:customStyle="1" w:styleId="pf0">
    <w:name w:val="pf0"/>
    <w:basedOn w:val="Normal"/>
    <w:rsid w:val="00887B5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01">
    <w:name w:val="cf01"/>
    <w:basedOn w:val="DefaultParagraphFont"/>
    <w:rsid w:val="00887B57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rsid w:val="00657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1010F3-7A6A-49F8-A2AC-6F59420260F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A73CA23-C8B1-4D95-91E3-563B78DDBF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D48A3A-12C1-4CFF-970F-2DB4952DE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1ABC2A-1D12-461B-998A-745DAB76FD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1388</Words>
  <Characters>7913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 (Martino Freda)</dc:creator>
  <cp:keywords/>
  <dc:description/>
  <cp:lastModifiedBy>Moon-il Lee</cp:lastModifiedBy>
  <cp:revision>3</cp:revision>
  <dcterms:created xsi:type="dcterms:W3CDTF">2023-04-07T18:59:00Z</dcterms:created>
  <dcterms:modified xsi:type="dcterms:W3CDTF">2023-04-07T19:00:00Z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